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DA6C87">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DA6C87">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A6C87"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A6C87"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DA6C87">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DA6C87">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DA6C87">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DA6C87">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DA6C87">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DA6C87">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DA6C87">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DA6C87">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DA6C87">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DA6C87">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DA6C87">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DA6C87">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DA6C87">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DA6C87">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DA6C87">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DA6C87">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DA6C87">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DA6C87">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DA6C87">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DA6C87">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DA6C87">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DA6C87">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DA6C87">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DA6C87">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DA6C87">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DA6C87">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DA6C87">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DA6C87">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DA6C87">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DA6C87">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DA6C87">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DA6C87">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DA6C87">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DA6C87">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DA6C87">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DA6C87">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fldSimple w:instr=" SEQ Figura \* ARABIC ">
        <w:r w:rsidR="009D0B8A">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fldSimple w:instr=" SEQ Figura \* ARABIC ">
        <w:r w:rsidR="009D0B8A">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fldSimple w:instr=" SEQ Figura \* ARABIC ">
        <w:r w:rsidR="009D0B8A">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94ABF80"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47094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8F278B2" w:rsidR="00DB3F45" w:rsidRDefault="00DB3F45" w:rsidP="00DB3F45">
      <w:pPr>
        <w:pStyle w:val="Legenda"/>
      </w:pPr>
      <w:bookmarkStart w:id="22" w:name="_Ref481572021"/>
      <w:bookmarkStart w:id="23" w:name="_Toc503766102"/>
      <w:r>
        <w:lastRenderedPageBreak/>
        <w:t xml:space="preserve">Quadro </w:t>
      </w:r>
      <w:fldSimple w:instr=" SEQ Quadro \* ARABIC ">
        <w:r w:rsidR="0047094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9D0B8A">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7F82379" w:rsidR="00F914AA" w:rsidRDefault="00F914AA" w:rsidP="00F914AA">
      <w:pPr>
        <w:pStyle w:val="Legenda"/>
      </w:pPr>
      <w:bookmarkStart w:id="34" w:name="_Ref478472175"/>
      <w:bookmarkStart w:id="35" w:name="_Toc503766103"/>
      <w:r>
        <w:t xml:space="preserve">Quadro </w:t>
      </w:r>
      <w:fldSimple w:instr=" SEQ Quadro \* ARABIC ">
        <w:r w:rsidR="0047094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9D0B8A">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9D0B8A">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9D0B8A">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9D0B8A">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9D0B8A">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DA6C87">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DA6C87">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9D0B8A">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009828"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470948">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9D0B8A">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9D0B8A">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fldSimple w:instr=" SEQ Figura \* ARABIC ">
        <w:r w:rsidR="009D0B8A">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0BE222E" w:rsidR="00617EDA" w:rsidRDefault="00617EDA" w:rsidP="00617EDA">
      <w:pPr>
        <w:pStyle w:val="Legenda"/>
      </w:pPr>
      <w:bookmarkStart w:id="78" w:name="_Ref471914665"/>
      <w:bookmarkStart w:id="79" w:name="_Toc503766105"/>
      <w:r>
        <w:t xml:space="preserve">Quadro </w:t>
      </w:r>
      <w:fldSimple w:instr=" SEQ Quadro \* ARABIC ">
        <w:r w:rsidR="00470948">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ACBA833" w:rsidR="00617EDA" w:rsidRDefault="00617EDA" w:rsidP="00617EDA">
      <w:pPr>
        <w:pStyle w:val="Legenda"/>
      </w:pPr>
      <w:bookmarkStart w:id="81" w:name="_Ref473040142"/>
      <w:bookmarkStart w:id="82" w:name="_Toc503766106"/>
      <w:r>
        <w:lastRenderedPageBreak/>
        <w:t xml:space="preserve">Quadro </w:t>
      </w:r>
      <w:fldSimple w:instr=" SEQ Quadro \* ARABIC ">
        <w:r w:rsidR="00470948">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DA6C8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DA6C8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DA6C87"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DA6C87"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DA6C87"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DA6C87"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DA6C8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DA6C87"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fldSimple w:instr=" SEQ Figura \* ARABIC ">
        <w:r w:rsidR="009D0B8A">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A6C8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fldSimple w:instr=" SEQ Figura \* ARABIC ">
        <w:r w:rsidR="009D0B8A">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fldSimple w:instr=" SEQ Figura \* ARABIC ">
        <w:r w:rsidR="009D0B8A">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DA6C87"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fldSimple w:instr=" SEQ Figura \* ARABIC ">
        <w:r w:rsidR="009D0B8A">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DA6C87"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A6C87">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fldSimple w:instr=" SEQ Figura \* ARABIC ">
        <w:r w:rsidR="009D0B8A">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fldSimple w:instr=" SEQ Figura \* ARABIC ">
        <w:r w:rsidR="009D0B8A">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fldSimple w:instr=" SEQ Figura \* ARABIC ">
        <w:r w:rsidR="009D0B8A">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fldSimple w:instr=" SEQ Figura \* ARABIC ">
        <w:r w:rsidR="009D0B8A">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fldSimple w:instr=" SEQ Figura \* ARABIC ">
        <w:r w:rsidR="009D0B8A">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DA6C8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DA6C87"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9D0B8A">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fldSimple w:instr=" SEQ Figura \* ARABIC ">
        <w:r w:rsidR="009D0B8A">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fldSimple w:instr=" SEQ Figura \* ARABIC ">
        <w:r w:rsidR="009D0B8A">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611185D" w:rsidR="005D403B" w:rsidRDefault="005D403B" w:rsidP="005D403B">
      <w:pPr>
        <w:pStyle w:val="Legenda"/>
      </w:pPr>
      <w:bookmarkStart w:id="110" w:name="_Toc503766107"/>
      <w:r>
        <w:t xml:space="preserve">Quadro </w:t>
      </w:r>
      <w:fldSimple w:instr=" SEQ Quadro \* ARABIC ">
        <w:r w:rsidR="00470948">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DA6C8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DA6C8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fldSimple w:instr=" SEQ Figura \* ARABIC ">
        <w:r w:rsidR="009D0B8A">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426A9A0" w:rsidR="00617EDA" w:rsidRDefault="00617EDA" w:rsidP="00617EDA">
      <w:pPr>
        <w:pStyle w:val="Legenda"/>
      </w:pPr>
      <w:bookmarkStart w:id="113" w:name="_Toc503766108"/>
      <w:r>
        <w:t xml:space="preserve">Quadro </w:t>
      </w:r>
      <w:fldSimple w:instr=" SEQ Quadro \* ARABIC ">
        <w:r w:rsidR="00470948">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DA6C8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DA6C8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05D1D1FA" w:rsidR="008177FF" w:rsidRDefault="008177FF" w:rsidP="008177FF">
      <w:pPr>
        <w:pStyle w:val="Legenda"/>
      </w:pPr>
      <w:bookmarkStart w:id="118" w:name="_Ref481745704"/>
      <w:bookmarkStart w:id="119" w:name="_Toc503766109"/>
      <w:r>
        <w:lastRenderedPageBreak/>
        <w:t xml:space="preserve">Quadro </w:t>
      </w:r>
      <w:fldSimple w:instr=" SEQ Quadro \* ARABIC ">
        <w:r w:rsidR="00470948">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fldSimple w:instr=" SEQ Figura \* ARABIC ">
        <w:r w:rsidR="009D0B8A">
          <w:rPr>
            <w:noProof/>
          </w:rPr>
          <w:t>28</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fldSimple w:instr=" SEQ Figura \* ARABIC ">
        <w:r w:rsidR="009D0B8A">
          <w:rPr>
            <w:noProof/>
          </w:rPr>
          <w:t>29</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28EB065A" w:rsidR="00194A9E" w:rsidRDefault="00194A9E" w:rsidP="00194A9E">
      <w:pPr>
        <w:pStyle w:val="Legenda"/>
      </w:pPr>
      <w:bookmarkStart w:id="126" w:name="_Ref481760051"/>
      <w:bookmarkStart w:id="127" w:name="_Toc503766110"/>
      <w:r>
        <w:lastRenderedPageBreak/>
        <w:t xml:space="preserve">Quadro </w:t>
      </w:r>
      <w:fldSimple w:instr=" SEQ Quadro \* ARABIC ">
        <w:r w:rsidR="00470948">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fldSimple w:instr=" SEQ Figura \* ARABIC ">
        <w:r w:rsidR="009D0B8A">
          <w:rPr>
            <w:noProof/>
          </w:rPr>
          <w:t>30</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9771E68" w:rsidR="0038133F" w:rsidRDefault="0038133F" w:rsidP="0038133F">
      <w:pPr>
        <w:pStyle w:val="Legenda"/>
      </w:pPr>
      <w:bookmarkStart w:id="132" w:name="_Ref503440283"/>
      <w:bookmarkStart w:id="133" w:name="_Toc503766111"/>
      <w:r>
        <w:lastRenderedPageBreak/>
        <w:t xml:space="preserve">Quadro </w:t>
      </w:r>
      <w:fldSimple w:instr=" SEQ Quadro \* ARABIC ">
        <w:r w:rsidR="00470948">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DA6C87"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6C06AD79" w:rsidR="00B162B9" w:rsidRDefault="00B162B9" w:rsidP="00B162B9">
      <w:pPr>
        <w:pStyle w:val="Legenda"/>
      </w:pPr>
      <w:bookmarkStart w:id="134" w:name="_Ref481514697"/>
      <w:bookmarkStart w:id="135" w:name="_Toc503766112"/>
      <w:r>
        <w:t xml:space="preserve">Quadro </w:t>
      </w:r>
      <w:fldSimple w:instr=" SEQ Quadro \* ARABIC ">
        <w:r w:rsidR="00470948">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69C4D64B" w:rsidR="006913B5" w:rsidRDefault="006913B5" w:rsidP="006913B5">
      <w:pPr>
        <w:pStyle w:val="Legenda"/>
      </w:pPr>
      <w:bookmarkStart w:id="136" w:name="_Ref481483558"/>
      <w:bookmarkStart w:id="137" w:name="_Toc503766113"/>
      <w:r>
        <w:t xml:space="preserve">Quadro </w:t>
      </w:r>
      <w:fldSimple w:instr=" SEQ Quadro \* ARABIC ">
        <w:r w:rsidR="00470948">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DA6C87"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DA6C87">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w:instrText>
            </w:r>
            <w:r w:rsidR="00810566" w:rsidRPr="00AF7CCB">
              <w:rPr>
                <w:sz w:val="22"/>
                <w:lang w:val="en-US"/>
              </w:rPr>
              <w:instrText xml:space="preserve">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fldSimple w:instr=" SEQ Figura \* ARABIC ">
        <w:r w:rsidR="009D0B8A">
          <w:rPr>
            <w:noProof/>
          </w:rPr>
          <w:t>31</w:t>
        </w:r>
      </w:fldSimple>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fldSimple w:instr=" SEQ Figura \* ARABIC ">
        <w:r w:rsidR="009D0B8A">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7102193" w:rsidR="00FE51E8" w:rsidRDefault="00FE51E8" w:rsidP="00FE51E8">
      <w:pPr>
        <w:pStyle w:val="Legenda"/>
      </w:pPr>
      <w:bookmarkStart w:id="145" w:name="_Ref503443209"/>
      <w:bookmarkStart w:id="146" w:name="_Toc503766155"/>
      <w:r>
        <w:t xml:space="preserve">Figura </w:t>
      </w:r>
      <w:fldSimple w:instr=" SEQ Figura \* ARABIC ">
        <w:r w:rsidR="00A8740B">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4"/>
      <w:bookmarkStart w:id="148" w:name="_Toc504373172"/>
      <w:r>
        <w:t>Estrutura</w:t>
      </w:r>
      <w:r w:rsidR="008C5829">
        <w:t xml:space="preserve"> do Modelo</w:t>
      </w:r>
      <w:bookmarkEnd w:id="147"/>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7777777" w:rsidR="008C5829" w:rsidRDefault="008C5829" w:rsidP="008C5829">
      <w:pPr>
        <w:pStyle w:val="Legenda"/>
      </w:pPr>
      <w:bookmarkStart w:id="149" w:name="_Ref504373488"/>
      <w:r>
        <w:lastRenderedPageBreak/>
        <w:t xml:space="preserve">Figura </w:t>
      </w:r>
      <w:fldSimple w:instr=" SEQ Figura \* ARABIC ">
        <w:r>
          <w:rPr>
            <w:noProof/>
          </w:rPr>
          <w:t>33</w:t>
        </w:r>
      </w:fldSimple>
      <w:bookmarkEnd w:id="149"/>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56A1F01A"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3922DB">
        <w:t xml:space="preserve">Quadro </w:t>
      </w:r>
      <w:r w:rsidR="003922DB">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77777777" w:rsidR="003922DB" w:rsidRDefault="003922DB" w:rsidP="003922DB">
      <w:pPr>
        <w:pStyle w:val="Legenda"/>
      </w:pPr>
      <w:bookmarkStart w:id="150" w:name="_Ref504393698"/>
      <w:r>
        <w:t xml:space="preserve">Quadro </w:t>
      </w:r>
      <w:fldSimple w:instr=" SEQ Quadro \* ARABIC ">
        <w:r>
          <w:rPr>
            <w:noProof/>
          </w:rPr>
          <w:t>14</w:t>
        </w:r>
      </w:fldSimple>
      <w:bookmarkEnd w:id="150"/>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2164"/>
        <w:gridCol w:w="3720"/>
        <w:gridCol w:w="3175"/>
      </w:tblGrid>
      <w:tr w:rsidR="000F08F6" w:rsidRPr="008933A1" w14:paraId="3024A819" w14:textId="77777777" w:rsidTr="00ED5DE8">
        <w:trPr>
          <w:tblHeader/>
        </w:trPr>
        <w:tc>
          <w:tcPr>
            <w:tcW w:w="0" w:type="auto"/>
            <w:shd w:val="clear" w:color="auto" w:fill="D9D9D9" w:themeFill="background1" w:themeFillShade="D9"/>
            <w:vAlign w:val="center"/>
          </w:tcPr>
          <w:p w14:paraId="7F00B04D" w14:textId="77777777" w:rsidR="003922DB" w:rsidRPr="008933A1" w:rsidRDefault="003922DB" w:rsidP="003922DB">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5878638C" w14:textId="77777777" w:rsidR="003922DB" w:rsidRPr="008933A1" w:rsidRDefault="003922DB" w:rsidP="003922DB">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1D8FC927" w14:textId="77777777" w:rsidR="003922DB" w:rsidRPr="008933A1" w:rsidRDefault="003922DB" w:rsidP="003922DB">
            <w:pPr>
              <w:pStyle w:val="Compact"/>
              <w:rPr>
                <w:rFonts w:ascii="Arial" w:hAnsi="Arial" w:cs="Arial"/>
              </w:rPr>
            </w:pPr>
            <w:r w:rsidRPr="008933A1">
              <w:rPr>
                <w:rFonts w:ascii="Arial" w:hAnsi="Arial" w:cs="Arial"/>
                <w:b/>
              </w:rPr>
              <w:t>Modificação Realizada</w:t>
            </w:r>
          </w:p>
        </w:tc>
      </w:tr>
      <w:tr w:rsidR="000F08F6" w:rsidRPr="008933A1" w14:paraId="3138A497" w14:textId="77777777" w:rsidTr="003922DB">
        <w:tc>
          <w:tcPr>
            <w:tcW w:w="0" w:type="auto"/>
          </w:tcPr>
          <w:p w14:paraId="00647CCC" w14:textId="4D406CBA" w:rsidR="003922DB" w:rsidRPr="008933A1" w:rsidRDefault="003922DB" w:rsidP="003922DB">
            <w:pPr>
              <w:pStyle w:val="Compact"/>
              <w:rPr>
                <w:rFonts w:ascii="Arial" w:hAnsi="Arial" w:cs="Arial"/>
              </w:rPr>
            </w:pPr>
            <w:r>
              <w:rPr>
                <w:rFonts w:ascii="Arial" w:hAnsi="Arial" w:cs="Arial"/>
              </w:rPr>
              <w:t>Pesquisa e Desenvolvimento</w:t>
            </w:r>
          </w:p>
        </w:tc>
        <w:tc>
          <w:tcPr>
            <w:tcW w:w="0" w:type="auto"/>
          </w:tcPr>
          <w:p w14:paraId="2A144380" w14:textId="33A63F06" w:rsidR="003922DB" w:rsidRPr="008933A1" w:rsidRDefault="003922DB" w:rsidP="003922DB">
            <w:pPr>
              <w:pStyle w:val="Compact"/>
              <w:rPr>
                <w:rFonts w:ascii="Arial" w:hAnsi="Arial" w:cs="Arial"/>
                <w:lang w:val="pt-BR"/>
              </w:rPr>
            </w:pPr>
            <w:r>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Default="003922DB" w:rsidP="003922DB">
            <w:pPr>
              <w:pStyle w:val="Compact"/>
              <w:rPr>
                <w:rFonts w:ascii="Arial" w:hAnsi="Arial" w:cs="Arial"/>
                <w:lang w:val="pt-BR"/>
              </w:rPr>
            </w:pPr>
            <w:r>
              <w:rPr>
                <w:rFonts w:ascii="Arial" w:hAnsi="Arial" w:cs="Arial"/>
                <w:lang w:val="pt-BR"/>
              </w:rPr>
              <w:t>Foi criado um módulo de pesquisa e desenvolvimento, relacionando o investimento das empresas às patentes em posse das mesmas, e em última análise, à performance de seus produtos.</w:t>
            </w:r>
          </w:p>
        </w:tc>
      </w:tr>
      <w:tr w:rsidR="000F08F6" w:rsidRPr="008933A1" w14:paraId="1E281AE7" w14:textId="77777777" w:rsidTr="003922DB">
        <w:tc>
          <w:tcPr>
            <w:tcW w:w="0" w:type="auto"/>
          </w:tcPr>
          <w:p w14:paraId="09519323" w14:textId="77777777" w:rsidR="003922DB" w:rsidRPr="008933A1" w:rsidRDefault="003922DB" w:rsidP="003922DB">
            <w:pPr>
              <w:pStyle w:val="Compact"/>
              <w:rPr>
                <w:rFonts w:ascii="Arial" w:hAnsi="Arial" w:cs="Arial"/>
              </w:rPr>
            </w:pPr>
            <w:r w:rsidRPr="008933A1">
              <w:rPr>
                <w:rFonts w:ascii="Arial" w:hAnsi="Arial" w:cs="Arial"/>
              </w:rPr>
              <w:lastRenderedPageBreak/>
              <w:t>Market Share</w:t>
            </w:r>
          </w:p>
        </w:tc>
        <w:tc>
          <w:tcPr>
            <w:tcW w:w="0" w:type="auto"/>
          </w:tcPr>
          <w:p w14:paraId="19866734" w14:textId="7AB5DA9A" w:rsidR="003922DB" w:rsidRPr="008933A1" w:rsidRDefault="003922DB" w:rsidP="003922DB">
            <w:pPr>
              <w:pStyle w:val="Compact"/>
              <w:rPr>
                <w:rFonts w:ascii="Arial" w:hAnsi="Arial" w:cs="Arial"/>
                <w:lang w:val="pt-BR"/>
              </w:rPr>
            </w:pPr>
            <w:r w:rsidRPr="008933A1">
              <w:rPr>
                <w:rFonts w:ascii="Arial" w:hAnsi="Arial" w:cs="Arial"/>
                <w:lang w:val="pt-BR"/>
              </w:rPr>
              <w:t xml:space="preserve">Market Share é apenas dividido por preço e delay na entrega, enquanto a performance do produto não </w:t>
            </w:r>
            <w:r>
              <w:rPr>
                <w:rFonts w:ascii="Arial" w:hAnsi="Arial" w:cs="Arial"/>
                <w:lang w:val="pt-BR"/>
              </w:rPr>
              <w:t xml:space="preserve">é considerada como critério de </w:t>
            </w:r>
            <w:r w:rsidR="000F08F6">
              <w:rPr>
                <w:rFonts w:ascii="Arial" w:hAnsi="Arial" w:cs="Arial"/>
                <w:lang w:val="pt-BR"/>
              </w:rPr>
              <w:t>divisão do mercado</w:t>
            </w:r>
            <w:r>
              <w:rPr>
                <w:rFonts w:ascii="Arial" w:hAnsi="Arial" w:cs="Arial"/>
                <w:lang w:val="pt-BR"/>
              </w:rPr>
              <w:t>.</w:t>
            </w:r>
          </w:p>
        </w:tc>
        <w:tc>
          <w:tcPr>
            <w:tcW w:w="0" w:type="auto"/>
          </w:tcPr>
          <w:p w14:paraId="5432064A" w14:textId="0321B12F" w:rsidR="003922DB" w:rsidRPr="008933A1" w:rsidRDefault="003922DB" w:rsidP="003922DB">
            <w:pPr>
              <w:pStyle w:val="Compact"/>
              <w:rPr>
                <w:rFonts w:ascii="Arial" w:hAnsi="Arial" w:cs="Arial"/>
                <w:lang w:val="pt-BR"/>
              </w:rPr>
            </w:pPr>
            <w:r>
              <w:rPr>
                <w:rFonts w:ascii="Arial" w:hAnsi="Arial" w:cs="Arial"/>
                <w:lang w:val="pt-BR"/>
              </w:rPr>
              <w:t xml:space="preserve">O market share </w:t>
            </w:r>
            <w:r w:rsidR="000F08F6">
              <w:rPr>
                <w:rFonts w:ascii="Arial" w:hAnsi="Arial" w:cs="Arial"/>
                <w:lang w:val="pt-BR"/>
              </w:rPr>
              <w:t>do modelo modificado</w:t>
            </w:r>
            <w:r>
              <w:rPr>
                <w:rFonts w:ascii="Arial" w:hAnsi="Arial" w:cs="Arial"/>
                <w:lang w:val="pt-BR"/>
              </w:rPr>
              <w:t xml:space="preserve"> é dividido também por um critério de performance do produto.</w:t>
            </w:r>
          </w:p>
        </w:tc>
      </w:tr>
      <w:tr w:rsidR="000F08F6" w:rsidRPr="008933A1" w14:paraId="1D06EAEB" w14:textId="77777777" w:rsidTr="003922DB">
        <w:tc>
          <w:tcPr>
            <w:tcW w:w="0" w:type="auto"/>
          </w:tcPr>
          <w:p w14:paraId="039CD77A" w14:textId="25AD91EE" w:rsidR="003922DB" w:rsidRPr="008933A1" w:rsidRDefault="000F08F6" w:rsidP="003922DB">
            <w:pPr>
              <w:pStyle w:val="Compact"/>
              <w:rPr>
                <w:rFonts w:ascii="Arial" w:hAnsi="Arial" w:cs="Arial"/>
              </w:rPr>
            </w:pPr>
            <w:r>
              <w:rPr>
                <w:rFonts w:ascii="Arial" w:hAnsi="Arial" w:cs="Arial"/>
              </w:rPr>
              <w:t>Produção</w:t>
            </w:r>
          </w:p>
        </w:tc>
        <w:tc>
          <w:tcPr>
            <w:tcW w:w="0" w:type="auto"/>
          </w:tcPr>
          <w:p w14:paraId="330328B4" w14:textId="682682EB" w:rsidR="003922DB" w:rsidRPr="008933A1" w:rsidRDefault="000F08F6" w:rsidP="003922DB">
            <w:pPr>
              <w:pStyle w:val="Compact"/>
              <w:rPr>
                <w:rFonts w:ascii="Arial" w:hAnsi="Arial" w:cs="Arial"/>
                <w:lang w:val="pt-BR"/>
              </w:rPr>
            </w:pPr>
            <w:r>
              <w:rPr>
                <w:rFonts w:ascii="Arial" w:hAnsi="Arial" w:cs="Arial"/>
                <w:lang w:val="pt-BR"/>
              </w:rPr>
              <w:t>O módulo que calcula a produção dos player e seu custo de produção não considera o impacto das decisões de investimento em pesquisa e desenvolvimento sobre o custo dos produtos.</w:t>
            </w:r>
          </w:p>
        </w:tc>
        <w:tc>
          <w:tcPr>
            <w:tcW w:w="0" w:type="auto"/>
          </w:tcPr>
          <w:p w14:paraId="1B3D62E0" w14:textId="44A38152" w:rsidR="003922DB" w:rsidRPr="008933A1" w:rsidRDefault="000F08F6" w:rsidP="003922DB">
            <w:pPr>
              <w:pStyle w:val="Compact"/>
              <w:rPr>
                <w:rFonts w:ascii="Arial" w:hAnsi="Arial" w:cs="Arial"/>
                <w:lang w:val="pt-BR"/>
              </w:rPr>
            </w:pPr>
            <w:r>
              <w:rPr>
                <w:rFonts w:ascii="Arial" w:hAnsi="Arial" w:cs="Arial"/>
                <w:lang w:val="pt-BR"/>
              </w:rPr>
              <w:t>O modelo modificado considera o impacto do investimento em pesquisa e desenvolvimento sobre  custo dos produtos, refletindo, por consequência em seu preço.</w:t>
            </w:r>
          </w:p>
        </w:tc>
      </w:tr>
      <w:tr w:rsidR="000F08F6" w:rsidRPr="008933A1" w14:paraId="7A016714" w14:textId="77777777" w:rsidTr="003922DB">
        <w:tc>
          <w:tcPr>
            <w:tcW w:w="0" w:type="auto"/>
          </w:tcPr>
          <w:p w14:paraId="2D6EEE0C" w14:textId="3BF9CDD6" w:rsidR="003922DB" w:rsidRPr="000F08F6" w:rsidRDefault="000F08F6" w:rsidP="003922DB">
            <w:pPr>
              <w:pStyle w:val="Compact"/>
              <w:rPr>
                <w:rFonts w:ascii="Arial" w:hAnsi="Arial" w:cs="Arial"/>
                <w:lang w:val="pt-BR"/>
              </w:rPr>
            </w:pPr>
            <w:r w:rsidRPr="000F08F6">
              <w:rPr>
                <w:rFonts w:ascii="Arial" w:hAnsi="Arial" w:cs="Arial"/>
                <w:lang w:val="pt-BR"/>
              </w:rPr>
              <w:t xml:space="preserve">Rotinas de Inicialização do </w:t>
            </w:r>
            <w:r>
              <w:rPr>
                <w:rFonts w:ascii="Arial" w:hAnsi="Arial" w:cs="Arial"/>
                <w:lang w:val="pt-BR"/>
              </w:rPr>
              <w:t>Modelo</w:t>
            </w:r>
          </w:p>
        </w:tc>
        <w:tc>
          <w:tcPr>
            <w:tcW w:w="0" w:type="auto"/>
          </w:tcPr>
          <w:p w14:paraId="13AF1070" w14:textId="2089676E" w:rsidR="003922DB" w:rsidRPr="008933A1" w:rsidRDefault="000F08F6" w:rsidP="003922DB">
            <w:pPr>
              <w:pStyle w:val="Compact"/>
              <w:rPr>
                <w:rFonts w:ascii="Arial" w:hAnsi="Arial" w:cs="Arial"/>
                <w:lang w:val="pt-BR"/>
              </w:rPr>
            </w:pPr>
            <w:r>
              <w:rPr>
                <w:rFonts w:ascii="Arial" w:hAnsi="Arial" w:cs="Arial"/>
                <w:lang w:val="pt-BR"/>
              </w:rPr>
              <w:t xml:space="preserve">As equações de inicialização do modelo não permitem que </w:t>
            </w:r>
          </w:p>
        </w:tc>
        <w:tc>
          <w:tcPr>
            <w:tcW w:w="0" w:type="auto"/>
          </w:tcPr>
          <w:p w14:paraId="3E165681" w14:textId="77777777" w:rsidR="003922DB" w:rsidRPr="008933A1" w:rsidRDefault="003922DB" w:rsidP="003922DB">
            <w:pPr>
              <w:pStyle w:val="Compact"/>
              <w:rPr>
                <w:rFonts w:ascii="Arial" w:hAnsi="Arial" w:cs="Arial"/>
                <w:lang w:val="pt-BR"/>
              </w:rPr>
            </w:pPr>
            <w:r w:rsidRPr="008933A1">
              <w:rPr>
                <w:rFonts w:ascii="Arial" w:hAnsi="Arial" w:cs="Arial"/>
                <w:lang w:val="pt-BR"/>
              </w:rPr>
              <w:t>Modificar parâmetros e calibrar modelo para a manufatura aditiva.</w:t>
            </w:r>
          </w:p>
        </w:tc>
      </w:tr>
      <w:tr w:rsidR="000F08F6" w:rsidRPr="008933A1" w14:paraId="1BE1CB05" w14:textId="77777777" w:rsidTr="003922DB">
        <w:tc>
          <w:tcPr>
            <w:tcW w:w="0" w:type="auto"/>
          </w:tcPr>
          <w:p w14:paraId="22DC70C4" w14:textId="77777777" w:rsidR="003922DB" w:rsidRPr="008933A1" w:rsidRDefault="003922DB" w:rsidP="003922DB">
            <w:pPr>
              <w:pStyle w:val="Compact"/>
              <w:rPr>
                <w:rFonts w:ascii="Arial" w:hAnsi="Arial" w:cs="Arial"/>
              </w:rPr>
            </w:pPr>
            <w:r w:rsidRPr="008933A1">
              <w:rPr>
                <w:rFonts w:ascii="Arial" w:hAnsi="Arial" w:cs="Arial"/>
              </w:rPr>
              <w:t>Número de Players</w:t>
            </w:r>
          </w:p>
        </w:tc>
        <w:tc>
          <w:tcPr>
            <w:tcW w:w="0" w:type="auto"/>
          </w:tcPr>
          <w:p w14:paraId="7DDEC479" w14:textId="0EDE2246" w:rsidR="003922DB" w:rsidRPr="008933A1" w:rsidRDefault="003922DB" w:rsidP="003922DB">
            <w:pPr>
              <w:pStyle w:val="Compact"/>
              <w:rPr>
                <w:rFonts w:ascii="Arial" w:hAnsi="Arial" w:cs="Arial"/>
                <w:lang w:val="pt-BR"/>
              </w:rPr>
            </w:pPr>
            <w:r w:rsidRPr="008933A1">
              <w:rPr>
                <w:rFonts w:ascii="Arial" w:hAnsi="Arial" w:cs="Arial"/>
                <w:lang w:val="pt-BR"/>
              </w:rPr>
              <w:t xml:space="preserve">Modelo original considera apenas </w:t>
            </w:r>
            <w:r w:rsidR="000F08F6">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60E16B56" w:rsidR="003922DB" w:rsidRPr="008933A1" w:rsidRDefault="000F08F6" w:rsidP="003922DB">
            <w:pPr>
              <w:pStyle w:val="Compact"/>
              <w:rPr>
                <w:rFonts w:ascii="Arial" w:hAnsi="Arial" w:cs="Arial"/>
                <w:lang w:val="pt-BR"/>
              </w:rPr>
            </w:pPr>
            <w:r>
              <w:rPr>
                <w:rFonts w:ascii="Arial" w:hAnsi="Arial" w:cs="Arial"/>
                <w:lang w:val="pt-BR"/>
              </w:rPr>
              <w:t>O Modelo foi modificado para permitir a simulação de um número arbitrário de players. Com estas modificações, será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27C307F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w:t>
      </w:r>
      <w:r w:rsidR="000F08F6">
        <w:t>mantidos</w:t>
      </w:r>
      <w:r w:rsidR="00A377F4">
        <w:t xml:space="preserve">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000A6A6F" w14:textId="7CB3A504"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397EBB">
        <w:t>interrelações</w:t>
      </w:r>
      <w:r>
        <w:t xml:space="preserve"> desta indústria com a indústria de impressoras 3D para uso não-profissionais.</w:t>
      </w:r>
    </w:p>
    <w:p w14:paraId="7091F790" w14:textId="26B403F2" w:rsidR="000B082C" w:rsidRPr="000B082C" w:rsidRDefault="000B082C" w:rsidP="000B082C">
      <w:pPr>
        <w:pStyle w:val="Ttulo3"/>
      </w:pPr>
      <w:r>
        <w:t>Métricas (</w:t>
      </w:r>
      <w:r w:rsidR="00011BA4">
        <w:t>M</w:t>
      </w:r>
      <w:r>
        <w:t>)</w:t>
      </w:r>
      <w:bookmarkEnd w:id="148"/>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w:t>
      </w:r>
      <w:r w:rsidR="003F1334">
        <w:lastRenderedPageBreak/>
        <w:t xml:space="preserve">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9FC6724" w:rsidR="00A855EA" w:rsidRDefault="00A855EA" w:rsidP="00A855EA">
      <w:pPr>
        <w:pStyle w:val="Legenda"/>
      </w:pPr>
      <w:bookmarkStart w:id="151" w:name="_Ref504250017"/>
      <w:bookmarkStart w:id="152" w:name="_Toc503766114"/>
      <w:r>
        <w:t xml:space="preserve">Quadro </w:t>
      </w:r>
      <w:fldSimple w:instr=" SEQ Quadro \* ARABIC ">
        <w:r w:rsidR="00470948">
          <w:rPr>
            <w:noProof/>
          </w:rPr>
          <w:t>15</w:t>
        </w:r>
      </w:fldSimple>
      <w:bookmarkEnd w:id="151"/>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3" w:name="_Toc504373173"/>
      <w:r>
        <w:t xml:space="preserve">Modelo de Dinâmica </w:t>
      </w:r>
      <w:r w:rsidR="002D0E7C">
        <w:t>Competitiva</w:t>
      </w:r>
      <w:bookmarkEnd w:id="153"/>
    </w:p>
    <w:p w14:paraId="20344ABC" w14:textId="725C2432" w:rsidR="0044595C" w:rsidRPr="008933A1"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407605DA" w14:textId="77777777" w:rsidR="001C6574" w:rsidRPr="00D606E2" w:rsidRDefault="001C6574" w:rsidP="001C6574">
      <w:pPr>
        <w:pStyle w:val="Ttulo3"/>
      </w:pPr>
      <w:bookmarkStart w:id="154" w:name="diagrama-de-fronteiras-do-modelo"/>
      <w:bookmarkStart w:id="155" w:name="_Toc504373175"/>
      <w:bookmarkEnd w:id="154"/>
      <w:r w:rsidRPr="00D606E2">
        <w:lastRenderedPageBreak/>
        <w:t>Demanda Global</w:t>
      </w:r>
      <w:bookmarkEnd w:id="155"/>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bookmarkStart w:id="156" w:name="_Toc504373176"/>
      <w:r w:rsidRPr="00D606E2">
        <w:t>Difusão do Produto</w:t>
      </w:r>
      <w:bookmarkEnd w:id="156"/>
    </w:p>
    <w:p w14:paraId="46A1B710" w14:textId="7955E63F"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rsidR="00B979BA">
        <w:t xml:space="preserve">. </w:t>
      </w:r>
      <w:r w:rsidR="00DF13A2">
        <w:fldChar w:fldCharType="begin" w:fldLock="1"/>
      </w:r>
      <w:r w:rsidR="00DF13A2">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DF13A2">
        <w:fldChar w:fldCharType="separate"/>
      </w:r>
      <w:r w:rsidR="00DF13A2" w:rsidRPr="00DF13A2">
        <w:rPr>
          <w:noProof/>
        </w:rPr>
        <w:t>(BASS, 1969)</w:t>
      </w:r>
      <w:r w:rsidR="00DF13A2">
        <w:fldChar w:fldCharType="end"/>
      </w:r>
      <w:r w:rsidR="00DF13A2">
        <w:t>.</w:t>
      </w:r>
      <w:r w:rsidR="00164868">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p w14:paraId="44F8B362"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bookmarkStart w:id="157" w:name="_Toc504373177"/>
      <w:r w:rsidRPr="00D606E2">
        <w:t>Market Share</w:t>
      </w:r>
      <w:bookmarkEnd w:id="157"/>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60A6835A"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rsidR="00164868">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bookmarkStart w:id="158" w:name="_Toc504373178"/>
      <w:r w:rsidRPr="00D606E2">
        <w:lastRenderedPageBreak/>
        <w:t>A Firma</w:t>
      </w:r>
      <w:bookmarkEnd w:id="158"/>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0AB2B49C"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B52C2E">
        <w:fldChar w:fldCharType="begin"/>
      </w:r>
      <w:r w:rsidR="00B52C2E">
        <w:instrText xml:space="preserve"> REF _Ref504330791 \h </w:instrText>
      </w:r>
      <w:r w:rsidR="00B52C2E">
        <w:fldChar w:fldCharType="separate"/>
      </w:r>
      <w:r w:rsidR="00294B4B">
        <w:t xml:space="preserve">Figura </w:t>
      </w:r>
      <w:r w:rsidR="00294B4B">
        <w:rPr>
          <w:noProof/>
        </w:rPr>
        <w:t>33</w:t>
      </w:r>
      <w:r w:rsidR="00B52C2E">
        <w:fldChar w:fldCharType="end"/>
      </w:r>
      <w:r w:rsidR="00B52C2E">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1C824B25" w:rsidR="001C6574" w:rsidRDefault="001C6574" w:rsidP="001C6574">
      <w:pPr>
        <w:pStyle w:val="Legenda"/>
      </w:pPr>
      <w:bookmarkStart w:id="159" w:name="_Ref504330791"/>
      <w:r>
        <w:t xml:space="preserve">Figura </w:t>
      </w:r>
      <w:fldSimple w:instr=" SEQ Figura \* ARABIC ">
        <w:r w:rsidR="009D0B8A">
          <w:rPr>
            <w:noProof/>
          </w:rPr>
          <w:t>34</w:t>
        </w:r>
      </w:fldSimple>
      <w:bookmarkEnd w:id="159"/>
      <w:r>
        <w:t xml:space="preserve"> – Relação</w:t>
      </w:r>
      <w:r w:rsidR="00B52C2E">
        <w:t xml:space="preserve"> entre</w:t>
      </w:r>
      <w:r>
        <w:t xml:space="preserve">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7EBCABAF">
            <wp:extent cx="3589361" cy="2579427"/>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bookmarkStart w:id="160" w:name="_Toc504373179"/>
      <w:r w:rsidRPr="00D606E2">
        <w:t>Produção</w:t>
      </w:r>
      <w:bookmarkEnd w:id="160"/>
    </w:p>
    <w:p w14:paraId="2D506DFD" w14:textId="77777777" w:rsidR="001C6574" w:rsidRPr="00D606E2" w:rsidRDefault="001C6574" w:rsidP="001C6574">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bookmarkStart w:id="161" w:name="_Toc504373180"/>
      <w:r w:rsidRPr="00D606E2">
        <w:t>Capacidade</w:t>
      </w:r>
      <w:bookmarkEnd w:id="161"/>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DA6C87"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bookmarkStart w:id="162" w:name="_Toc504373181"/>
      <w:r w:rsidRPr="00D606E2">
        <w:t>Estratégia de Capacidade da Firma</w:t>
      </w:r>
      <w:bookmarkEnd w:id="162"/>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w:t>
      </w:r>
      <w:r w:rsidRPr="00D606E2">
        <w:lastRenderedPageBreak/>
        <w:t xml:space="preserve">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8646E8">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t>.</w:t>
      </w:r>
    </w:p>
    <w:p w14:paraId="671D87DE"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bookmarkStart w:id="163" w:name="_Toc504373182"/>
      <w:r w:rsidRPr="00D606E2">
        <w:t>Preços</w:t>
      </w:r>
      <w:bookmarkEnd w:id="163"/>
    </w:p>
    <w:p w14:paraId="4DEC0EB9" w14:textId="77777777" w:rsidR="001C6574" w:rsidRPr="00D606E2" w:rsidRDefault="001C6574" w:rsidP="001C6574">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DA6C87"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Novamente, se a produção desejada pela empresa é maior do que a sua capacidade, a empresa tende a aumentar seus preços, buscando otimizar a utilização de sua capacidade.</w:t>
      </w:r>
    </w:p>
    <w:p w14:paraId="395756B1"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64" w:name="pesquisa-e-desenvolvimento"/>
      <w:bookmarkStart w:id="165" w:name="_Toc504373183"/>
      <w:bookmarkEnd w:id="164"/>
      <w:r w:rsidRPr="00D606E2">
        <w:lastRenderedPageBreak/>
        <w:t>Pesquisa e Desenvolvimento</w:t>
      </w:r>
      <w:bookmarkEnd w:id="165"/>
    </w:p>
    <w:p w14:paraId="56ABB903" w14:textId="4ED26201"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rsidR="0073708B">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rsidR="004A1090">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35AD2588" w14:textId="0EF48D98" w:rsidR="0024736C" w:rsidRDefault="0024736C" w:rsidP="001C6574">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w:t>
      </w:r>
      <w:r w:rsidR="00A36316">
        <w:t xml:space="preserve">Além de serem conceitos </w:t>
      </w:r>
      <w:r w:rsidR="001A7F80">
        <w:t xml:space="preserve">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001C6574" w:rsidRPr="00D606E2">
        <w:t>Neste trabalho, o resultado do investimento em pesquisa e desenvolvimento será materializado no desenvolvimento de patentes.</w:t>
      </w:r>
      <w:r w:rsidR="00F5759E">
        <w:t xml:space="preserve"> Esta decisão foi tomada considerando a </w:t>
      </w:r>
      <w:r>
        <w:t>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001C6574" w:rsidRPr="00D606E2">
        <w:t xml:space="preserve"> </w:t>
      </w:r>
    </w:p>
    <w:p w14:paraId="443D730E" w14:textId="3DE78C44" w:rsidR="001C6574" w:rsidRPr="00D606E2" w:rsidRDefault="0024736C" w:rsidP="001C6574">
      <w:r>
        <w:t>Considerando esta definição</w:t>
      </w:r>
      <w:r w:rsidR="001C6574"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001C6574"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001C6574"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C6574"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1C6574"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1E81FD3" w:rsidR="001C6574" w:rsidRPr="00D606E2" w:rsidRDefault="001C6574" w:rsidP="00B043E6">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rsidR="00C766BD">
        <w:t xml:space="preserve"> Este fenômeno é observável na indústria da manufatura aditiva, sendo notável na expiração de patentes da tecnologia FDM, motivando outros players a entrar no mercado. </w:t>
      </w:r>
      <w:r w:rsidR="00C766BD">
        <w:fldChar w:fldCharType="begin" w:fldLock="1"/>
      </w:r>
      <w:r w:rsidR="00C766BD">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C766BD">
        <w:fldChar w:fldCharType="separate"/>
      </w:r>
      <w:r w:rsidR="00C766BD" w:rsidRPr="00C766BD">
        <w:rPr>
          <w:noProof/>
        </w:rPr>
        <w:t>(WOHLERS; GORNET, 2016)</w:t>
      </w:r>
      <w:r w:rsidR="00C766BD">
        <w:fldChar w:fldCharType="end"/>
      </w:r>
      <w:r w:rsidR="00C766BD">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p w14:paraId="311E40A2" w14:textId="77777777" w:rsidR="001C6574" w:rsidRDefault="00DA6C87"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69A00423" w14:textId="48824A24" w:rsidR="00B043E6" w:rsidRDefault="00B043E6" w:rsidP="00257BC9">
      <w:r w:rsidRPr="00D606E2">
        <w:t>O modelo</w:t>
      </w:r>
      <w:r>
        <w:t>, no entanto,</w:t>
      </w:r>
      <w:r w:rsidRPr="00D606E2">
        <w:t xml:space="preserve"> não representa o licenciamento de patentes entre players.</w:t>
      </w:r>
      <w:r w:rsidR="00422377">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10845E74" w14:textId="1CE3C8EE" w:rsidR="00950E2B" w:rsidRDefault="00950E2B" w:rsidP="00257BC9">
      <w:r>
        <w:t>Em última análise, as iniciativas internas em pesquisa e desenvolvimento promovidas pelas empresas</w:t>
      </w:r>
      <w:r w:rsidR="00257BC9">
        <w:t>, materializadas em suas patentes,</w:t>
      </w:r>
      <w:r>
        <w:t xml:space="preserve">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DA6C87"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6F9E5F7" w:rsidR="00CF07F8" w:rsidRDefault="00CF07F8" w:rsidP="001C6574">
      <w:pPr>
        <w:pStyle w:val="Legenda"/>
      </w:pPr>
      <w:r>
        <w:lastRenderedPageBreak/>
        <w:t xml:space="preserve">Quadro </w:t>
      </w:r>
      <w:fldSimple w:instr=" SEQ Quadro \* ARABIC ">
        <w:r w:rsidR="00470948">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DA6C87"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DA6C87"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DA6C87"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DA6C87"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6" w:name="implementacao-do-modelo-computacional"/>
      <w:bookmarkStart w:id="167" w:name="_Toc504373184"/>
      <w:bookmarkEnd w:id="166"/>
      <w:r>
        <w:lastRenderedPageBreak/>
        <w:t xml:space="preserve">Algoritmos Desenvolvidos </w:t>
      </w:r>
      <w:r w:rsidR="00585C42">
        <w:t>para a Análise RDM</w:t>
      </w:r>
      <w:bookmarkEnd w:id="167"/>
    </w:p>
    <w:p w14:paraId="536E1DBE" w14:textId="6714E969"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02887B76" w14:textId="140393ED" w:rsidR="000F1E29" w:rsidRDefault="0001147B" w:rsidP="006002F1">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w:t>
      </w:r>
    </w:p>
    <w:p w14:paraId="6DE6A9F1" w14:textId="053B6065" w:rsidR="000F1E29" w:rsidRDefault="000F1E29" w:rsidP="000F1E29">
      <w:r>
        <w:t>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xml:space="preserve">), para a disponibilização dos resultados em um aplicativo web (shiny), e para a visualização interativa dos resultados (ggplot2, plotly). Utilizando tais bibliotecas em conjunto, foi </w:t>
      </w:r>
      <w:r>
        <w:lastRenderedPageBreak/>
        <w:t>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8" w:name="_Toc504373185"/>
      <w:r>
        <w:t>Módulos da Ferramenta Computacional</w:t>
      </w:r>
      <w:bookmarkEnd w:id="168"/>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69" w:name="_Ref504344001"/>
      <w:bookmarkStart w:id="170" w:name="_Toc503766158"/>
      <w:r>
        <w:lastRenderedPageBreak/>
        <w:t xml:space="preserve">Figura </w:t>
      </w:r>
      <w:fldSimple w:instr=" SEQ Figura \* ARABIC ">
        <w:r w:rsidR="009D0B8A">
          <w:rPr>
            <w:noProof/>
          </w:rPr>
          <w:t>35</w:t>
        </w:r>
      </w:fldSimple>
      <w:bookmarkEnd w:id="169"/>
      <w:r>
        <w:t xml:space="preserve"> – E</w:t>
      </w:r>
      <w:commentRangeStart w:id="171"/>
      <w:r>
        <w:t>strutura Modular do Simulador RDM</w:t>
      </w:r>
      <w:commentRangeEnd w:id="171"/>
      <w:r w:rsidR="006C5F32">
        <w:rPr>
          <w:rStyle w:val="Refdecomentrio"/>
          <w:bCs w:val="0"/>
          <w:color w:val="auto"/>
        </w:rPr>
        <w:commentReference w:id="171"/>
      </w:r>
      <w:bookmarkEnd w:id="170"/>
    </w:p>
    <w:p w14:paraId="7E67D9D5" w14:textId="6D7FE504" w:rsidR="009C7091" w:rsidRDefault="00227D12" w:rsidP="00155797">
      <w:commentRangeStart w:id="17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2"/>
      <w:r w:rsidR="00E60B3B">
        <w:rPr>
          <w:rStyle w:val="Refdecomentrio"/>
        </w:rPr>
        <w:commentReference w:id="17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52909C86" w:rsidR="000F1E29" w:rsidRDefault="000F1E29" w:rsidP="000F1E29">
      <w:pPr>
        <w:pStyle w:val="Legenda"/>
      </w:pPr>
      <w:bookmarkStart w:id="173" w:name="_Ref504343936"/>
      <w:bookmarkStart w:id="174" w:name="_Toc503766115"/>
      <w:r>
        <w:t xml:space="preserve">Quadro </w:t>
      </w:r>
      <w:fldSimple w:instr=" SEQ Quadro \* ARABIC ">
        <w:r w:rsidR="00470948">
          <w:rPr>
            <w:noProof/>
          </w:rPr>
          <w:t>17</w:t>
        </w:r>
      </w:fldSimple>
      <w:bookmarkEnd w:id="173"/>
      <w:r w:rsidR="002C5C5B">
        <w:t xml:space="preserve"> – Entrada de Variáveis de Incerteza</w:t>
      </w:r>
      <w:bookmarkEnd w:id="17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138EB876" w:rsidR="00CA1CAD" w:rsidRDefault="00CA1CAD" w:rsidP="00CA1CAD">
      <w:pPr>
        <w:pStyle w:val="Legenda"/>
      </w:pPr>
      <w:bookmarkStart w:id="175" w:name="_Ref504343953"/>
      <w:bookmarkStart w:id="176" w:name="_Toc503766116"/>
      <w:r>
        <w:t xml:space="preserve">Quadro </w:t>
      </w:r>
      <w:fldSimple w:instr=" SEQ Quadro \* ARABIC ">
        <w:r w:rsidR="00470948">
          <w:rPr>
            <w:noProof/>
          </w:rPr>
          <w:t>18</w:t>
        </w:r>
      </w:fldSimple>
      <w:bookmarkEnd w:id="175"/>
      <w:r>
        <w:t xml:space="preserve"> – Entrada de Estratégias</w:t>
      </w:r>
      <w:bookmarkEnd w:id="17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78CB0ECA"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w:t>
      </w:r>
      <w:r w:rsidR="009907CA">
        <w:t>, bem como indica o nome das funções desenvolvidas para este propósito.</w:t>
      </w:r>
      <w:r>
        <w:t xml:space="preserve"> </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77" w:name="_Ref504344880"/>
      <w:bookmarkStart w:id="178" w:name="_Toc503766117"/>
    </w:p>
    <w:p w14:paraId="1C55596D" w14:textId="2DF96EFB" w:rsidR="00CA1CAD" w:rsidRDefault="00CA1CAD" w:rsidP="00CA1CAD">
      <w:pPr>
        <w:pStyle w:val="Legenda"/>
      </w:pPr>
      <w:r>
        <w:lastRenderedPageBreak/>
        <w:t xml:space="preserve">Quadro </w:t>
      </w:r>
      <w:fldSimple w:instr=" SEQ Quadro \* ARABIC ">
        <w:r w:rsidR="00470948">
          <w:rPr>
            <w:noProof/>
          </w:rPr>
          <w:t>19</w:t>
        </w:r>
      </w:fldSimple>
      <w:bookmarkEnd w:id="177"/>
      <w:r>
        <w:t xml:space="preserve"> – Etapas da Análise Executada pela Ferramenta Computacional</w:t>
      </w:r>
      <w:bookmarkEnd w:id="178"/>
    </w:p>
    <w:tbl>
      <w:tblPr>
        <w:tblStyle w:val="Tabelacomgrade"/>
        <w:tblW w:w="5000" w:type="pct"/>
        <w:tblLook w:val="07E0" w:firstRow="1" w:lastRow="1" w:firstColumn="1" w:lastColumn="1" w:noHBand="1" w:noVBand="1"/>
      </w:tblPr>
      <w:tblGrid>
        <w:gridCol w:w="1871"/>
        <w:gridCol w:w="5848"/>
        <w:gridCol w:w="6274"/>
      </w:tblGrid>
      <w:tr w:rsidR="009907CA" w:rsidRPr="00CA1CAD" w14:paraId="17EC7DA0" w14:textId="2C8C7D55" w:rsidTr="002A6C19">
        <w:trPr>
          <w:tblHeader/>
        </w:trPr>
        <w:tc>
          <w:tcPr>
            <w:tcW w:w="606" w:type="pct"/>
            <w:shd w:val="clear" w:color="auto" w:fill="D9D9D9" w:themeFill="background1" w:themeFillShade="D9"/>
          </w:tcPr>
          <w:p w14:paraId="7E5ED95D" w14:textId="77777777" w:rsidR="009907CA" w:rsidRPr="00CA1CAD" w:rsidRDefault="009907CA" w:rsidP="0052402A">
            <w:pPr>
              <w:pStyle w:val="Compact"/>
              <w:rPr>
                <w:rFonts w:ascii="Arial" w:hAnsi="Arial" w:cs="Arial"/>
              </w:rPr>
            </w:pPr>
            <w:r w:rsidRPr="00CA1CAD">
              <w:rPr>
                <w:rFonts w:ascii="Arial" w:hAnsi="Arial" w:cs="Arial"/>
                <w:b/>
              </w:rPr>
              <w:t>Etapa</w:t>
            </w:r>
          </w:p>
        </w:tc>
        <w:tc>
          <w:tcPr>
            <w:tcW w:w="2121" w:type="pct"/>
            <w:shd w:val="clear" w:color="auto" w:fill="D9D9D9" w:themeFill="background1" w:themeFillShade="D9"/>
          </w:tcPr>
          <w:p w14:paraId="17C5BCE6" w14:textId="77777777" w:rsidR="009907CA" w:rsidRPr="00CA1CAD" w:rsidRDefault="009907CA" w:rsidP="0052402A">
            <w:pPr>
              <w:pStyle w:val="Compact"/>
              <w:rPr>
                <w:rFonts w:ascii="Arial" w:hAnsi="Arial" w:cs="Arial"/>
              </w:rPr>
            </w:pPr>
            <w:r w:rsidRPr="00CA1CAD">
              <w:rPr>
                <w:rFonts w:ascii="Arial" w:hAnsi="Arial" w:cs="Arial"/>
                <w:b/>
              </w:rPr>
              <w:t>Função da Etapa</w:t>
            </w:r>
          </w:p>
        </w:tc>
        <w:tc>
          <w:tcPr>
            <w:tcW w:w="2273" w:type="pct"/>
            <w:shd w:val="clear" w:color="auto" w:fill="D9D9D9" w:themeFill="background1" w:themeFillShade="D9"/>
          </w:tcPr>
          <w:p w14:paraId="24B0FC20" w14:textId="70A037C8" w:rsidR="009907CA" w:rsidRPr="00CA1CAD" w:rsidRDefault="0039215C" w:rsidP="0052402A">
            <w:pPr>
              <w:pStyle w:val="Compact"/>
              <w:rPr>
                <w:rFonts w:ascii="Arial" w:hAnsi="Arial" w:cs="Arial"/>
                <w:b/>
              </w:rPr>
            </w:pPr>
            <w:r>
              <w:rPr>
                <w:rFonts w:ascii="Arial" w:hAnsi="Arial" w:cs="Arial"/>
                <w:b/>
              </w:rPr>
              <w:t xml:space="preserve">Principais </w:t>
            </w:r>
            <w:r w:rsidR="001D0F06">
              <w:rPr>
                <w:rFonts w:ascii="Arial" w:hAnsi="Arial" w:cs="Arial"/>
                <w:b/>
              </w:rPr>
              <w:t>Funções Desenvolvidas</w:t>
            </w:r>
          </w:p>
        </w:tc>
      </w:tr>
      <w:tr w:rsidR="009907CA" w:rsidRPr="00CA1CAD" w14:paraId="289D609A" w14:textId="34C50DB9" w:rsidTr="002A6C19">
        <w:tc>
          <w:tcPr>
            <w:tcW w:w="606" w:type="pct"/>
          </w:tcPr>
          <w:p w14:paraId="669C3432" w14:textId="77777777" w:rsidR="009907CA" w:rsidRPr="00CA1CAD" w:rsidRDefault="009907CA" w:rsidP="0052402A">
            <w:pPr>
              <w:pStyle w:val="Compact"/>
              <w:rPr>
                <w:rFonts w:ascii="Arial" w:hAnsi="Arial" w:cs="Arial"/>
              </w:rPr>
            </w:pPr>
            <w:r w:rsidRPr="00CA1CAD">
              <w:rPr>
                <w:rFonts w:ascii="Arial" w:hAnsi="Arial" w:cs="Arial"/>
              </w:rPr>
              <w:t>Geração de Casos</w:t>
            </w:r>
          </w:p>
        </w:tc>
        <w:tc>
          <w:tcPr>
            <w:tcW w:w="2121" w:type="pct"/>
          </w:tcPr>
          <w:p w14:paraId="118B5089" w14:textId="7E4FEC00" w:rsidR="009907CA" w:rsidRPr="00CA1CAD" w:rsidRDefault="009907CA" w:rsidP="0052402A">
            <w:pPr>
              <w:pStyle w:val="Compact"/>
              <w:rPr>
                <w:rFonts w:ascii="Arial" w:hAnsi="Arial" w:cs="Arial"/>
                <w:lang w:val="pt-BR"/>
              </w:rPr>
            </w:pPr>
            <w:r w:rsidRPr="00CA1CAD">
              <w:rPr>
                <w:rFonts w:ascii="Arial" w:hAnsi="Arial" w:cs="Arial"/>
                <w:lang w:val="pt-BR"/>
              </w:rPr>
              <w:t>Nesta etapa a técnica Latin Hypercube Sampling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c>
          <w:tcPr>
            <w:tcW w:w="2273" w:type="pct"/>
          </w:tcPr>
          <w:p w14:paraId="337167E7" w14:textId="2FD3A3C5" w:rsidR="001D0F06" w:rsidRDefault="001D0F06" w:rsidP="0052402A">
            <w:pPr>
              <w:pStyle w:val="Compact"/>
              <w:rPr>
                <w:rFonts w:ascii="Arial" w:hAnsi="Arial" w:cs="Arial"/>
                <w:lang w:val="pt-BR"/>
              </w:rPr>
            </w:pPr>
            <w:r w:rsidRPr="001D0F06">
              <w:rPr>
                <w:rFonts w:ascii="Arial" w:hAnsi="Arial" w:cs="Arial"/>
                <w:lang w:val="pt-BR"/>
              </w:rPr>
              <w:t>carregar_inputs</w:t>
            </w:r>
            <w:r>
              <w:rPr>
                <w:rFonts w:ascii="Arial" w:hAnsi="Arial" w:cs="Arial"/>
                <w:lang w:val="pt-BR"/>
              </w:rPr>
              <w:t xml:space="preserve">(): Carrega </w:t>
            </w:r>
            <w:r w:rsidR="002955C6">
              <w:rPr>
                <w:rFonts w:ascii="Arial" w:hAnsi="Arial" w:cs="Arial"/>
                <w:lang w:val="pt-BR"/>
              </w:rPr>
              <w:t>as incertezas e estratégias a serem simuladas, gerando a tabela de estratégias a testar nas simulações.</w:t>
            </w:r>
          </w:p>
          <w:p w14:paraId="3E66B41B" w14:textId="09595AE1" w:rsidR="009907CA" w:rsidRDefault="001D0F06" w:rsidP="0052402A">
            <w:pPr>
              <w:pStyle w:val="Compact"/>
              <w:rPr>
                <w:rFonts w:ascii="Arial" w:hAnsi="Arial" w:cs="Arial"/>
                <w:lang w:val="pt-BR"/>
              </w:rPr>
            </w:pPr>
            <w:r w:rsidRPr="001D0F06">
              <w:rPr>
                <w:rFonts w:ascii="Arial" w:hAnsi="Arial" w:cs="Arial"/>
                <w:lang w:val="pt-BR"/>
              </w:rPr>
              <w:t>obter_lhs_ensemble</w:t>
            </w:r>
            <w:r>
              <w:rPr>
                <w:rFonts w:ascii="Arial" w:hAnsi="Arial" w:cs="Arial"/>
                <w:lang w:val="pt-BR"/>
              </w:rPr>
              <w:t xml:space="preserve">(): Aplica a técnica Latin Hypercube Sampling para obter dataset de parâmetros </w:t>
            </w:r>
            <w:r w:rsidR="002955C6">
              <w:rPr>
                <w:rFonts w:ascii="Arial" w:hAnsi="Arial" w:cs="Arial"/>
                <w:lang w:val="pt-BR"/>
              </w:rPr>
              <w:t xml:space="preserve">incertos </w:t>
            </w:r>
            <w:r>
              <w:rPr>
                <w:rFonts w:ascii="Arial" w:hAnsi="Arial" w:cs="Arial"/>
                <w:lang w:val="pt-BR"/>
              </w:rPr>
              <w:t>a serem usados na simulação.</w:t>
            </w:r>
          </w:p>
          <w:p w14:paraId="06AC5198" w14:textId="034D0FE0" w:rsidR="001D0F06" w:rsidRPr="00CA1CAD" w:rsidRDefault="001D0F06" w:rsidP="0052402A">
            <w:pPr>
              <w:pStyle w:val="Compact"/>
              <w:rPr>
                <w:rFonts w:ascii="Arial" w:hAnsi="Arial" w:cs="Arial"/>
                <w:lang w:val="pt-BR"/>
              </w:rPr>
            </w:pPr>
          </w:p>
        </w:tc>
      </w:tr>
      <w:tr w:rsidR="009907CA" w:rsidRPr="00CA1CAD" w14:paraId="28EB359F" w14:textId="1BC2F077" w:rsidTr="002A6C19">
        <w:tc>
          <w:tcPr>
            <w:tcW w:w="606" w:type="pct"/>
          </w:tcPr>
          <w:p w14:paraId="388FBCB4" w14:textId="77777777" w:rsidR="009907CA" w:rsidRPr="00CA1CAD" w:rsidRDefault="009907CA" w:rsidP="0052402A">
            <w:pPr>
              <w:pStyle w:val="Compact"/>
              <w:rPr>
                <w:rFonts w:ascii="Arial" w:hAnsi="Arial" w:cs="Arial"/>
              </w:rPr>
            </w:pPr>
            <w:r w:rsidRPr="00CA1CAD">
              <w:rPr>
                <w:rFonts w:ascii="Arial" w:hAnsi="Arial" w:cs="Arial"/>
              </w:rPr>
              <w:t>Resolução das Equações Diferenciais</w:t>
            </w:r>
          </w:p>
        </w:tc>
        <w:tc>
          <w:tcPr>
            <w:tcW w:w="2121" w:type="pct"/>
          </w:tcPr>
          <w:p w14:paraId="7D47072D" w14:textId="77777777" w:rsidR="009907CA" w:rsidRPr="00CA1CAD" w:rsidRDefault="009907CA"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36C72A23" w14:textId="77777777" w:rsidR="009907CA" w:rsidRDefault="002955C6" w:rsidP="0052402A">
            <w:pPr>
              <w:pStyle w:val="Compact"/>
              <w:rPr>
                <w:rFonts w:ascii="Arial" w:hAnsi="Arial" w:cs="Arial"/>
                <w:lang w:val="pt-BR"/>
              </w:rPr>
            </w:pPr>
            <w:r>
              <w:rPr>
                <w:rFonts w:ascii="Arial" w:hAnsi="Arial" w:cs="Arial"/>
                <w:lang w:val="pt-BR"/>
              </w:rPr>
              <w:t>s</w:t>
            </w:r>
            <w:r w:rsidRPr="002955C6">
              <w:rPr>
                <w:rFonts w:ascii="Arial" w:hAnsi="Arial" w:cs="Arial"/>
                <w:lang w:val="pt-BR"/>
              </w:rPr>
              <w:t>imular</w:t>
            </w:r>
            <w:r>
              <w:rPr>
                <w:rFonts w:ascii="Arial" w:hAnsi="Arial" w:cs="Arial"/>
                <w:lang w:val="pt-BR"/>
              </w:rPr>
              <w:t>(): Dadas as incertezas, estratégias e modelo definidos, executar iterativamente e em paralelo a solução numérica das equações diferenciais presentes no modelo, as organizando de acordo com o cenário simulado e estratégia definida. Suporta simulação em paralelo usando o modo “PSOCK”, “FORK”, ou ainda realiza a simulação em modo não-paralelo.</w:t>
            </w:r>
          </w:p>
          <w:p w14:paraId="208FBA35" w14:textId="0DAE5F5F" w:rsidR="002955C6" w:rsidRPr="00CA1CAD" w:rsidRDefault="002955C6" w:rsidP="0052402A">
            <w:pPr>
              <w:pStyle w:val="Compact"/>
              <w:rPr>
                <w:rFonts w:ascii="Arial" w:hAnsi="Arial" w:cs="Arial"/>
                <w:lang w:val="pt-BR"/>
              </w:rPr>
            </w:pPr>
            <w:r>
              <w:rPr>
                <w:rFonts w:ascii="Arial" w:hAnsi="Arial" w:cs="Arial"/>
                <w:lang w:val="pt-BR"/>
              </w:rPr>
              <w:t>Opcionalmente, realiza um filtro de resultados plausíveis, conforme definido pelo usuário.</w:t>
            </w:r>
          </w:p>
        </w:tc>
      </w:tr>
      <w:tr w:rsidR="009907CA" w:rsidRPr="00CA1CAD" w14:paraId="306DE74F" w14:textId="44E746D7" w:rsidTr="002A6C19">
        <w:tc>
          <w:tcPr>
            <w:tcW w:w="606" w:type="pct"/>
          </w:tcPr>
          <w:p w14:paraId="6274DA5E"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de Perda de Oportunidade</w:t>
            </w:r>
          </w:p>
        </w:tc>
        <w:tc>
          <w:tcPr>
            <w:tcW w:w="2121" w:type="pct"/>
          </w:tcPr>
          <w:p w14:paraId="37EA3E89" w14:textId="77777777" w:rsidR="009907CA" w:rsidRPr="00CA1CAD" w:rsidRDefault="009907CA"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c>
          <w:tcPr>
            <w:tcW w:w="2273" w:type="pct"/>
          </w:tcPr>
          <w:p w14:paraId="779579CC" w14:textId="5EB7265C" w:rsidR="009907CA" w:rsidRPr="00CA1CAD" w:rsidRDefault="002955C6" w:rsidP="0052402A">
            <w:pPr>
              <w:pStyle w:val="Compact"/>
              <w:rPr>
                <w:rFonts w:ascii="Arial" w:hAnsi="Arial" w:cs="Arial"/>
                <w:lang w:val="pt-BR"/>
              </w:rPr>
            </w:pPr>
            <w:r w:rsidRPr="002955C6">
              <w:rPr>
                <w:rFonts w:ascii="Arial" w:hAnsi="Arial" w:cs="Arial"/>
                <w:lang w:val="pt-BR"/>
              </w:rPr>
              <w:t>calcular_e_resumir_regret</w:t>
            </w:r>
            <w:r>
              <w:rPr>
                <w:rFonts w:ascii="Arial" w:hAnsi="Arial" w:cs="Arial"/>
                <w:lang w:val="pt-BR"/>
              </w:rPr>
              <w:t xml:space="preserve">(): A partir dos dados simulados, calcula o custo de oportunidade de uma determinada variável de interesse. </w:t>
            </w:r>
          </w:p>
        </w:tc>
      </w:tr>
      <w:tr w:rsidR="009907CA" w:rsidRPr="00CA1CAD" w14:paraId="4DA760D6" w14:textId="3C6E8331" w:rsidTr="002A6C19">
        <w:tc>
          <w:tcPr>
            <w:tcW w:w="606" w:type="pct"/>
          </w:tcPr>
          <w:p w14:paraId="034F9DDD" w14:textId="564F5361" w:rsidR="009907CA" w:rsidRPr="00CA1CAD" w:rsidRDefault="009907CA" w:rsidP="0052402A">
            <w:pPr>
              <w:pStyle w:val="Compact"/>
              <w:rPr>
                <w:rFonts w:ascii="Arial" w:hAnsi="Arial" w:cs="Arial"/>
              </w:rPr>
            </w:pPr>
            <w:r w:rsidRPr="00CA1CAD">
              <w:rPr>
                <w:rFonts w:ascii="Arial" w:hAnsi="Arial" w:cs="Arial"/>
              </w:rPr>
              <w:t>Escolha d</w:t>
            </w:r>
            <w:r w:rsidR="00AF7CCB">
              <w:rPr>
                <w:rFonts w:ascii="Arial" w:hAnsi="Arial" w:cs="Arial"/>
              </w:rPr>
              <w:t>a</w:t>
            </w:r>
            <w:r w:rsidRPr="00CA1CAD">
              <w:rPr>
                <w:rFonts w:ascii="Arial" w:hAnsi="Arial" w:cs="Arial"/>
              </w:rPr>
              <w:t xml:space="preserve"> Estartégia Candidata</w:t>
            </w:r>
          </w:p>
        </w:tc>
        <w:tc>
          <w:tcPr>
            <w:tcW w:w="2121" w:type="pct"/>
          </w:tcPr>
          <w:p w14:paraId="2067EACC" w14:textId="77777777" w:rsidR="009907CA" w:rsidRPr="00CA1CAD" w:rsidRDefault="009907CA"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c>
          <w:tcPr>
            <w:tcW w:w="2273" w:type="pct"/>
          </w:tcPr>
          <w:p w14:paraId="76ABC0D8" w14:textId="0D7885D8" w:rsidR="009907CA" w:rsidRPr="00CA1CAD" w:rsidRDefault="002955C6" w:rsidP="0052402A">
            <w:pPr>
              <w:pStyle w:val="Compact"/>
              <w:rPr>
                <w:rFonts w:ascii="Arial" w:hAnsi="Arial" w:cs="Arial"/>
                <w:lang w:val="pt-BR"/>
              </w:rPr>
            </w:pPr>
            <w:r w:rsidRPr="002955C6">
              <w:rPr>
                <w:rFonts w:ascii="Arial" w:hAnsi="Arial" w:cs="Arial"/>
                <w:lang w:val="pt-BR"/>
              </w:rPr>
              <w:t>escolher_estrategia_candidata</w:t>
            </w:r>
            <w:r>
              <w:rPr>
                <w:rFonts w:ascii="Arial" w:hAnsi="Arial" w:cs="Arial"/>
                <w:lang w:val="pt-BR"/>
              </w:rPr>
              <w:t xml:space="preserve">(): </w:t>
            </w:r>
            <w:r w:rsidR="004E217C">
              <w:rPr>
                <w:rFonts w:ascii="Arial" w:hAnsi="Arial" w:cs="Arial"/>
                <w:lang w:val="pt-BR"/>
              </w:rPr>
              <w:t>A partir da análise de regret, define a estratégia candidata a considerar, de acordo com um parâmetro de escolha definido.</w:t>
            </w:r>
          </w:p>
        </w:tc>
      </w:tr>
      <w:tr w:rsidR="009907CA" w:rsidRPr="00CA1CAD" w14:paraId="28E7624C" w14:textId="36121AB3" w:rsidTr="002A6C19">
        <w:tc>
          <w:tcPr>
            <w:tcW w:w="606" w:type="pct"/>
          </w:tcPr>
          <w:p w14:paraId="293AE296" w14:textId="77777777" w:rsidR="009907CA" w:rsidRPr="00CA1CAD" w:rsidRDefault="009907CA" w:rsidP="0052402A">
            <w:pPr>
              <w:pStyle w:val="Compact"/>
              <w:rPr>
                <w:rFonts w:ascii="Arial" w:hAnsi="Arial" w:cs="Arial"/>
                <w:lang w:val="pt-BR"/>
              </w:rPr>
            </w:pPr>
            <w:r w:rsidRPr="00CA1CAD">
              <w:rPr>
                <w:rFonts w:ascii="Arial" w:hAnsi="Arial" w:cs="Arial"/>
                <w:lang w:val="pt-BR"/>
              </w:rPr>
              <w:lastRenderedPageBreak/>
              <w:t>Análise de Vulnerabilidade da Estratégia</w:t>
            </w:r>
          </w:p>
        </w:tc>
        <w:tc>
          <w:tcPr>
            <w:tcW w:w="2121" w:type="pct"/>
          </w:tcPr>
          <w:p w14:paraId="53135D19" w14:textId="0586E740" w:rsidR="009907CA" w:rsidRPr="00CA1CAD" w:rsidRDefault="00AF7CCB" w:rsidP="0052402A">
            <w:pPr>
              <w:pStyle w:val="Compact"/>
              <w:rPr>
                <w:rFonts w:ascii="Arial" w:hAnsi="Arial" w:cs="Arial"/>
                <w:lang w:val="pt-BR"/>
              </w:rPr>
            </w:pPr>
            <w:r>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97F37AC" w:rsidR="009907CA" w:rsidRDefault="00111A85" w:rsidP="0052402A">
            <w:pPr>
              <w:pStyle w:val="Compact"/>
              <w:rPr>
                <w:rFonts w:ascii="Arial" w:hAnsi="Arial" w:cs="Arial"/>
                <w:lang w:val="pt-BR"/>
              </w:rPr>
            </w:pPr>
            <w:r w:rsidRPr="00111A85">
              <w:rPr>
                <w:rFonts w:ascii="Arial" w:hAnsi="Arial" w:cs="Arial"/>
                <w:lang w:val="pt-BR"/>
              </w:rPr>
              <w:t>obter_df_vulnerabilidade</w:t>
            </w:r>
            <w:r>
              <w:rPr>
                <w:rFonts w:ascii="Arial" w:hAnsi="Arial" w:cs="Arial"/>
                <w:lang w:val="pt-BR"/>
              </w:rPr>
              <w:t>(): A partir do dados simulados, e de uma variável de resposta selecionada, gera um dataset contendo os parâmetros de incerteza, e uma coluna sinalizando os casos onde a estratégia candidata é vulnerável. Este dataframe pode em seguida ser analisado utilizando-se bibliotecas do R para suporte à análise de vulnerabilidade</w:t>
            </w:r>
            <w:r w:rsidR="00854B7B">
              <w:rPr>
                <w:rFonts w:ascii="Arial" w:hAnsi="Arial" w:cs="Arial"/>
                <w:lang w:val="pt-BR"/>
              </w:rPr>
              <w:t>.</w:t>
            </w:r>
          </w:p>
          <w:p w14:paraId="6F972528" w14:textId="08A5781A" w:rsidR="00854B7B" w:rsidRPr="00CA1CAD" w:rsidRDefault="00854B7B" w:rsidP="0052402A">
            <w:pPr>
              <w:pStyle w:val="Compact"/>
              <w:rPr>
                <w:rFonts w:ascii="Arial" w:hAnsi="Arial" w:cs="Arial"/>
                <w:lang w:val="pt-BR"/>
              </w:rPr>
            </w:pPr>
            <w:r w:rsidRPr="00854B7B">
              <w:rPr>
                <w:rFonts w:ascii="Arial" w:hAnsi="Arial" w:cs="Arial"/>
                <w:lang w:val="pt-BR"/>
              </w:rPr>
              <w:t>obter_df_diff_media_casos_interesse</w:t>
            </w:r>
            <w:r>
              <w:rPr>
                <w:rFonts w:ascii="Arial" w:hAnsi="Arial" w:cs="Arial"/>
                <w:lang w:val="pt-BR"/>
              </w:rPr>
              <w:t xml:space="preserve">() e </w:t>
            </w:r>
            <w:r w:rsidRPr="00854B7B">
              <w:rPr>
                <w:rFonts w:ascii="Arial" w:hAnsi="Arial" w:cs="Arial"/>
                <w:lang w:val="pt-BR"/>
              </w:rPr>
              <w:t>obter_df_teste_t_casos_interesse</w:t>
            </w:r>
            <w:r>
              <w:rPr>
                <w:rFonts w:ascii="Arial" w:hAnsi="Arial" w:cs="Arial"/>
                <w:lang w:val="pt-BR"/>
              </w:rPr>
              <w:t>(): Geram uma tabela de importância das variáveis utilizando como critério a diferença da média das variáveis incertas nos casos onde a estratégia falha e nos casos onde a estratégia não falha.</w:t>
            </w:r>
          </w:p>
        </w:tc>
      </w:tr>
      <w:tr w:rsidR="009907CA" w:rsidRPr="00CA1CAD" w14:paraId="3D341639" w14:textId="14797176" w:rsidTr="002A6C19">
        <w:tc>
          <w:tcPr>
            <w:tcW w:w="606" w:type="pct"/>
          </w:tcPr>
          <w:p w14:paraId="4FB2CBC2" w14:textId="77777777" w:rsidR="009907CA" w:rsidRPr="00CA1CAD" w:rsidRDefault="009907CA" w:rsidP="0052402A">
            <w:pPr>
              <w:pStyle w:val="Compact"/>
              <w:rPr>
                <w:rFonts w:ascii="Arial" w:hAnsi="Arial" w:cs="Arial"/>
                <w:lang w:val="pt-BR"/>
              </w:rPr>
            </w:pPr>
            <w:r w:rsidRPr="00CA1CAD">
              <w:rPr>
                <w:rFonts w:ascii="Arial" w:hAnsi="Arial" w:cs="Arial"/>
                <w:lang w:val="pt-BR"/>
              </w:rPr>
              <w:t>Análise da Fronteira de Tradeoffs</w:t>
            </w:r>
          </w:p>
        </w:tc>
        <w:tc>
          <w:tcPr>
            <w:tcW w:w="2121" w:type="pct"/>
          </w:tcPr>
          <w:p w14:paraId="193FBCA0" w14:textId="77777777" w:rsidR="009907CA" w:rsidRPr="00CA1CAD" w:rsidRDefault="009907CA"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CA1CAD" w:rsidRDefault="00AC5A7E" w:rsidP="0052402A">
            <w:pPr>
              <w:pStyle w:val="Compact"/>
              <w:rPr>
                <w:rFonts w:ascii="Arial" w:hAnsi="Arial" w:cs="Arial"/>
                <w:lang w:val="pt-BR"/>
              </w:rPr>
            </w:pPr>
            <w:r w:rsidRPr="00AC5A7E">
              <w:rPr>
                <w:rFonts w:ascii="Arial" w:hAnsi="Arial" w:cs="Arial"/>
                <w:lang w:val="pt-BR"/>
              </w:rPr>
              <w:t>plot_fronteira_tradeoff_estrategia</w:t>
            </w:r>
            <w:r>
              <w:rPr>
                <w:rFonts w:ascii="Arial" w:hAnsi="Arial" w:cs="Arial"/>
                <w:lang w:val="pt-BR"/>
              </w:rPr>
              <w:t xml:space="preserve">(): </w:t>
            </w:r>
            <w:r w:rsidR="00592792">
              <w:rPr>
                <w:rFonts w:ascii="Arial" w:hAnsi="Arial" w:cs="Arial"/>
                <w:lang w:val="pt-BR"/>
              </w:rPr>
              <w:t xml:space="preserve">Operacionaliza os dois gráficos de análise da fronteira de tradeoffs </w:t>
            </w:r>
            <w:r w:rsidR="00124A9F">
              <w:rPr>
                <w:rFonts w:ascii="Arial" w:hAnsi="Arial" w:cs="Arial"/>
                <w:lang w:val="pt-BR"/>
              </w:rPr>
              <w:t xml:space="preserve">sugeridos por Lempert et al. </w:t>
            </w:r>
            <w:r w:rsidR="00124A9F">
              <w:rPr>
                <w:rFonts w:ascii="Arial" w:hAnsi="Arial" w:cs="Arial"/>
                <w:lang w:val="pt-BR"/>
              </w:rPr>
              <w:fldChar w:fldCharType="begin" w:fldLock="1"/>
            </w:r>
            <w:r w:rsidR="00124A9F">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Pr>
                <w:rFonts w:ascii="Arial" w:hAnsi="Arial" w:cs="Arial"/>
                <w:lang w:val="pt-BR"/>
              </w:rPr>
              <w:fldChar w:fldCharType="separate"/>
            </w:r>
            <w:r w:rsidR="00124A9F" w:rsidRPr="00124A9F">
              <w:rPr>
                <w:rFonts w:ascii="Arial" w:hAnsi="Arial" w:cs="Arial"/>
                <w:noProof/>
                <w:lang w:val="pt-BR"/>
              </w:rPr>
              <w:t>(2006)</w:t>
            </w:r>
            <w:r w:rsidR="00124A9F">
              <w:rPr>
                <w:rFonts w:ascii="Arial" w:hAnsi="Arial" w:cs="Arial"/>
                <w:lang w:val="pt-BR"/>
              </w:rPr>
              <w:fldChar w:fldCharType="end"/>
            </w:r>
            <w:r w:rsidR="00124A9F">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311E4A01" w14:textId="5BA8B107"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9" w:name="_Toc504373186"/>
      <w:r>
        <w:lastRenderedPageBreak/>
        <w:t>ANÁLISE DA ROBUSTEZ DE DECISÕES ESTRATÉGICAS EM CONDIÇÕES DE INCERTEZA PROFUNDA</w:t>
      </w:r>
      <w:bookmarkEnd w:id="179"/>
      <w:r w:rsidR="00916CD7">
        <w:t xml:space="preserve"> </w:t>
      </w:r>
    </w:p>
    <w:p w14:paraId="0200CED6" w14:textId="1711B48D"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294B4B">
        <w:t xml:space="preserve">Tabela </w:t>
      </w:r>
      <w:r w:rsidR="00294B4B">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A51A38">
        <w:t>seção 3.3</w:t>
      </w:r>
      <w:r w:rsidRPr="00A51A38">
        <w:t>.</w:t>
      </w:r>
    </w:p>
    <w:p w14:paraId="51EA8470" w14:textId="4268AC04" w:rsidR="00023715" w:rsidRDefault="00023715" w:rsidP="00023715">
      <w:pPr>
        <w:pStyle w:val="Legenda"/>
      </w:pPr>
      <w:bookmarkStart w:id="180" w:name="_Ref503684329"/>
      <w:bookmarkStart w:id="181" w:name="_Toc504345394"/>
      <w:r>
        <w:t xml:space="preserve">Tabela </w:t>
      </w:r>
      <w:fldSimple w:instr=" SEQ Tabela \* ARABIC ">
        <w:r w:rsidR="00294B4B">
          <w:rPr>
            <w:noProof/>
          </w:rPr>
          <w:t>1</w:t>
        </w:r>
      </w:fldSimple>
      <w:bookmarkEnd w:id="180"/>
      <w:r>
        <w:t xml:space="preserve"> – Estratégias Simuladas</w:t>
      </w:r>
      <w:bookmarkEnd w:id="18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B6F94C1"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294B4B">
        <w:t xml:space="preserve">Figura </w:t>
      </w:r>
      <w:r w:rsidR="00294B4B">
        <w:rPr>
          <w:noProof/>
        </w:rPr>
        <w:t>35</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B10EC60" w:rsidR="00DE55AD" w:rsidRDefault="00DE55AD" w:rsidP="00DE55AD">
      <w:pPr>
        <w:pStyle w:val="Legenda"/>
      </w:pPr>
      <w:bookmarkStart w:id="182" w:name="_Ref503684797"/>
      <w:bookmarkStart w:id="183" w:name="_Toc503766159"/>
      <w:r>
        <w:t xml:space="preserve">Figura </w:t>
      </w:r>
      <w:fldSimple w:instr=" SEQ Figura \* ARABIC ">
        <w:r w:rsidR="009D0B8A">
          <w:rPr>
            <w:noProof/>
          </w:rPr>
          <w:t>36</w:t>
        </w:r>
      </w:fldSimple>
      <w:bookmarkEnd w:id="182"/>
      <w:r>
        <w:t xml:space="preserve"> – </w:t>
      </w:r>
      <w:r w:rsidR="009832EC">
        <w:t xml:space="preserve">Trajetórias da </w:t>
      </w:r>
      <w:r>
        <w:t xml:space="preserve">Demanda de Impressoras 3D Profissionais </w:t>
      </w:r>
      <w:r w:rsidR="00BC7B5E">
        <w:t>Simulada</w:t>
      </w:r>
      <w:bookmarkEnd w:id="183"/>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0E4FE5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84" w:name="_Ref503686301"/>
      <w:bookmarkStart w:id="185" w:name="_Toc503766160"/>
      <w:r>
        <w:t xml:space="preserve">Figura </w:t>
      </w:r>
      <w:fldSimple w:instr=" SEQ Figura \* ARABIC ">
        <w:r w:rsidR="009D0B8A">
          <w:rPr>
            <w:noProof/>
          </w:rPr>
          <w:t>37</w:t>
        </w:r>
      </w:fldSimple>
      <w:bookmarkEnd w:id="184"/>
      <w:r>
        <w:t xml:space="preserve"> – Valor Presente Líquido do Player 1 Simulado</w:t>
      </w:r>
      <w:bookmarkEnd w:id="185"/>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BFB56C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294B4B" w:rsidRPr="00215286">
        <w:t xml:space="preserve">Figura </w:t>
      </w:r>
      <w:r w:rsidR="00294B4B" w:rsidRPr="00215286">
        <w:rPr>
          <w:noProof/>
        </w:rPr>
        <w:t>37</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86" w:name="_Ref503687616"/>
      <w:bookmarkStart w:id="187"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86"/>
      <w:r w:rsidRPr="00A70E80">
        <w:rPr>
          <w:lang w:val="en-US"/>
        </w:rPr>
        <w:t xml:space="preserve"> – </w:t>
      </w:r>
      <w:r w:rsidR="00DE4B63" w:rsidRPr="00A70E80">
        <w:rPr>
          <w:lang w:val="en-US"/>
        </w:rPr>
        <w:t>Market Share dos Players</w:t>
      </w:r>
      <w:r w:rsidRPr="00A70E80">
        <w:rPr>
          <w:lang w:val="en-US"/>
        </w:rPr>
        <w:t xml:space="preserve"> Simulado</w:t>
      </w:r>
      <w:bookmarkEnd w:id="187"/>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w:t>
      </w:r>
      <w:r w:rsidR="000F4D91" w:rsidRPr="002D5FE7">
        <w:t>na seção 3.3.</w:t>
      </w:r>
    </w:p>
    <w:p w14:paraId="5554CBA8" w14:textId="23892F44" w:rsidR="00AB6E91" w:rsidRDefault="005F5294" w:rsidP="00D35C44">
      <w:pPr>
        <w:pStyle w:val="Ttulo2"/>
      </w:pPr>
      <w:bookmarkStart w:id="188" w:name="_Toc504373187"/>
      <w:r>
        <w:t>Avaliação de Robustez das Estratégias</w:t>
      </w:r>
      <w:bookmarkEnd w:id="188"/>
    </w:p>
    <w:p w14:paraId="7C6B5885" w14:textId="73F1591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2BC36A" w:rsidR="00924C4C" w:rsidRPr="00DE4B63" w:rsidRDefault="00924C4C" w:rsidP="00924C4C">
      <w:pPr>
        <w:pStyle w:val="Legenda"/>
      </w:pPr>
      <w:bookmarkStart w:id="189" w:name="_Ref503682869"/>
      <w:bookmarkStart w:id="190"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89"/>
      <w:r w:rsidRPr="00DE4B63">
        <w:t xml:space="preserve"> – </w:t>
      </w:r>
      <w:r w:rsidR="00E20F69">
        <w:t xml:space="preserve">VPL </w:t>
      </w:r>
      <w:r w:rsidR="00F865FE">
        <w:t xml:space="preserve">do Player 1 </w:t>
      </w:r>
      <w:r w:rsidR="00E20F69">
        <w:t>ao Final da Simulação em 10800 cenários</w:t>
      </w:r>
      <w:bookmarkEnd w:id="19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DC72E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294B4B" w:rsidRPr="00DE4B63">
        <w:t xml:space="preserve">Figura </w:t>
      </w:r>
      <w:r w:rsidR="00294B4B">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91" w:name="_Ref503685033"/>
      <w:bookmarkStart w:id="192" w:name="_Toc503766163"/>
      <w:r w:rsidRPr="00DE4B63">
        <w:lastRenderedPageBreak/>
        <w:t xml:space="preserve">Figura </w:t>
      </w:r>
      <w:r>
        <w:fldChar w:fldCharType="begin"/>
      </w:r>
      <w:r w:rsidRPr="00DE4B63">
        <w:instrText xml:space="preserve"> SEQ Figura \* ARABIC </w:instrText>
      </w:r>
      <w:r>
        <w:fldChar w:fldCharType="separate"/>
      </w:r>
      <w:r w:rsidR="009D0B8A">
        <w:rPr>
          <w:noProof/>
        </w:rPr>
        <w:t>40</w:t>
      </w:r>
      <w:r>
        <w:fldChar w:fldCharType="end"/>
      </w:r>
      <w:bookmarkEnd w:id="191"/>
      <w:r w:rsidRPr="00DE4B63">
        <w:t xml:space="preserve"> – </w:t>
      </w:r>
      <w:r>
        <w:t>Custo de Oportunidade Simulado em 10800 cenários</w:t>
      </w:r>
      <w:bookmarkEnd w:id="19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38750461" w:rsidR="00F861A3" w:rsidRDefault="00E92808" w:rsidP="00F861A3">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2C5C9CD6" w14:textId="77777777" w:rsidR="00E92808" w:rsidRDefault="00E92808" w:rsidP="00F861A3"/>
    <w:p w14:paraId="6BB3BAF7" w14:textId="69C8B3BC" w:rsidR="00866C92" w:rsidRDefault="00866C92" w:rsidP="00F861A3">
      <w:pPr>
        <w:ind w:firstLine="0"/>
        <w:jc w:val="center"/>
      </w:pPr>
      <w:bookmarkStart w:id="193" w:name="_Ref503689769"/>
      <w:bookmarkStart w:id="194" w:name="_Toc504345395"/>
      <w:r>
        <w:t xml:space="preserve">Tabela </w:t>
      </w:r>
      <w:fldSimple w:instr=" SEQ Tabela \* ARABIC ">
        <w:r w:rsidR="00294B4B">
          <w:rPr>
            <w:noProof/>
          </w:rPr>
          <w:t>2</w:t>
        </w:r>
      </w:fldSimple>
      <w:bookmarkEnd w:id="193"/>
      <w:r>
        <w:t xml:space="preserve"> – Análise de Robustez das 54 Estratégias Testadas em 200 cenários</w:t>
      </w:r>
      <w:bookmarkEnd w:id="19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5" w:name="_Toc504373188"/>
      <w:r>
        <w:lastRenderedPageBreak/>
        <w:t xml:space="preserve">Identificação de Incertezas Críticas e </w:t>
      </w:r>
      <w:r w:rsidR="00AB6E91">
        <w:t>Análise de Vulnerabilidade</w:t>
      </w:r>
      <w:bookmarkEnd w:id="19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96" w:name="_Ref503691350"/>
      <w:bookmarkStart w:id="197"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96"/>
      <w:r w:rsidRPr="00DE4B63">
        <w:t xml:space="preserve"> – </w:t>
      </w:r>
      <w:r w:rsidR="003028BC">
        <w:t>Definição de Casos onde a Estratégia Falha</w:t>
      </w:r>
      <w:bookmarkEnd w:id="19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98" w:name="_Toc504373189"/>
      <w:r>
        <w:t xml:space="preserve">Avaliação da </w:t>
      </w:r>
      <w:r w:rsidR="005F1EF4">
        <w:t>Diferença entre Médias</w:t>
      </w:r>
      <w:r>
        <w:t xml:space="preserve"> das Variáveis Incertas</w:t>
      </w:r>
      <w:bookmarkEnd w:id="198"/>
    </w:p>
    <w:p w14:paraId="5908BA5C" w14:textId="5CC7C473"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199" w:name="_Ref503939966"/>
      <w:r>
        <w:t xml:space="preserve">Figura </w:t>
      </w:r>
      <w:fldSimple w:instr=" SEQ Figura \* ARABIC ">
        <w:r w:rsidR="009D0B8A">
          <w:rPr>
            <w:noProof/>
          </w:rPr>
          <w:t>42</w:t>
        </w:r>
      </w:fldSimple>
      <w:bookmarkEnd w:id="199"/>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200" w:name="_Ref503939510"/>
      <w:bookmarkStart w:id="201" w:name="_Toc503766165"/>
      <w:r>
        <w:t xml:space="preserve">Figura </w:t>
      </w:r>
      <w:fldSimple w:instr=" SEQ Figura \* ARABIC ">
        <w:r w:rsidR="009D0B8A">
          <w:rPr>
            <w:noProof/>
          </w:rPr>
          <w:t>43</w:t>
        </w:r>
      </w:fldSimple>
      <w:bookmarkEnd w:id="200"/>
      <w:r>
        <w:t xml:space="preserve"> – Impacto do Tamanho do Mercado sobre a vulnerabilidade da Estratégia</w:t>
      </w:r>
      <w:bookmarkEnd w:id="201"/>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2" w:name="_Ref503979797"/>
      <w:bookmarkStart w:id="203" w:name="_Toc504345396"/>
      <w:r>
        <w:t xml:space="preserve">Tabela </w:t>
      </w:r>
      <w:fldSimple w:instr=" SEQ Tabela \* ARABIC ">
        <w:r w:rsidR="00294B4B">
          <w:rPr>
            <w:noProof/>
          </w:rPr>
          <w:t>3</w:t>
        </w:r>
      </w:fldSimple>
      <w:bookmarkEnd w:id="202"/>
      <w:r>
        <w:t xml:space="preserve">  </w:t>
      </w:r>
      <w:r w:rsidR="002952B2">
        <w:t>Ranking de Incertezas Críticas –</w:t>
      </w:r>
      <w:r w:rsidR="004868F8">
        <w:t xml:space="preserve"> </w:t>
      </w:r>
      <w:r w:rsidR="002952B2">
        <w:t>Diferença Relativa entre Médias</w:t>
      </w:r>
      <w:bookmarkEnd w:id="203"/>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DA6C8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DA6C8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DA6C87"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204" w:name="_Ref503981658"/>
      <w:bookmarkStart w:id="205" w:name="_Toc504345397"/>
      <w:r>
        <w:t xml:space="preserve">Tabela </w:t>
      </w:r>
      <w:fldSimple w:instr=" SEQ Tabela \* ARABIC ">
        <w:r w:rsidR="00294B4B">
          <w:rPr>
            <w:noProof/>
          </w:rPr>
          <w:t>4</w:t>
        </w:r>
      </w:fldSimple>
      <w:bookmarkEnd w:id="204"/>
      <w:r>
        <w:t xml:space="preserve"> – Ranking de Incertezas Críticas – </w:t>
      </w:r>
      <w:r w:rsidR="00740813">
        <w:t>Teste t de Hipóteses</w:t>
      </w:r>
      <w:bookmarkEnd w:id="205"/>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DA6C8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DA6C87"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206" w:name="_Toc504373190"/>
      <w:r>
        <w:t xml:space="preserve">Seleção de Variáveis </w:t>
      </w:r>
      <w:r w:rsidR="003D29CF">
        <w:t xml:space="preserve">com </w:t>
      </w:r>
      <w:r>
        <w:t>Random Forest</w:t>
      </w:r>
      <w:r w:rsidR="003D29CF">
        <w:t>s</w:t>
      </w:r>
      <w:bookmarkEnd w:id="206"/>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207" w:name="_Ref504063539"/>
      <w:bookmarkStart w:id="208" w:name="_Toc504345398"/>
      <w:r>
        <w:t xml:space="preserve">Tabela </w:t>
      </w:r>
      <w:fldSimple w:instr=" SEQ Tabela \* ARABIC ">
        <w:r w:rsidR="00294B4B">
          <w:rPr>
            <w:noProof/>
          </w:rPr>
          <w:t>5</w:t>
        </w:r>
      </w:fldSimple>
      <w:bookmarkEnd w:id="207"/>
      <w:r>
        <w:t xml:space="preserve"> – Ranking de Incertezas Críticas – </w:t>
      </w:r>
      <w:r w:rsidR="00A76150">
        <w:t>Random Forest</w:t>
      </w:r>
      <w:bookmarkEnd w:id="208"/>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209" w:name="_Ref504064291"/>
      <w:bookmarkStart w:id="210" w:name="_Toc504345399"/>
      <w:r>
        <w:t xml:space="preserve">Tabela </w:t>
      </w:r>
      <w:fldSimple w:instr=" SEQ Tabela \* ARABIC ">
        <w:r w:rsidR="00294B4B">
          <w:rPr>
            <w:noProof/>
          </w:rPr>
          <w:t>6</w:t>
        </w:r>
      </w:fldSimple>
      <w:bookmarkEnd w:id="209"/>
      <w:r>
        <w:t xml:space="preserve"> – Ranking de Incertezas Críticas – Algoritmo Boruta</w:t>
      </w:r>
      <w:bookmarkEnd w:id="210"/>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DA6C87"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11" w:name="_Ref504222836"/>
      <w:bookmarkStart w:id="212" w:name="_Toc503766166"/>
      <w:r>
        <w:lastRenderedPageBreak/>
        <w:t xml:space="preserve">Figura </w:t>
      </w:r>
      <w:fldSimple w:instr=" SEQ Figura \* ARABIC ">
        <w:r w:rsidR="009D0B8A">
          <w:rPr>
            <w:noProof/>
          </w:rPr>
          <w:t>44</w:t>
        </w:r>
      </w:fldSimple>
      <w:bookmarkEnd w:id="211"/>
      <w:r>
        <w:t xml:space="preserve"> – </w:t>
      </w:r>
      <w:bookmarkEnd w:id="212"/>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fldSimple w:instr=" SEQ Figura \* ARABIC ">
        <w:r w:rsidR="009D0B8A">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13"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1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4" w:name="_Toc504373191"/>
      <w:r w:rsidRPr="000E529E">
        <w:rPr>
          <w:lang w:val="en-US"/>
        </w:rPr>
        <w:t>Algoritmo PRIM – Patient Rule In</w:t>
      </w:r>
      <w:r>
        <w:rPr>
          <w:lang w:val="en-US"/>
        </w:rPr>
        <w:t>duction Method</w:t>
      </w:r>
      <w:bookmarkEnd w:id="214"/>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15"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16" w:name="_Toc503766168"/>
      <w:r>
        <w:lastRenderedPageBreak/>
        <w:t xml:space="preserve">Figura </w:t>
      </w:r>
      <w:fldSimple w:instr=" SEQ Figura \* ARABIC ">
        <w:r w:rsidR="009D0B8A">
          <w:rPr>
            <w:noProof/>
          </w:rPr>
          <w:t>47</w:t>
        </w:r>
      </w:fldSimple>
      <w:r>
        <w:t xml:space="preserve"> – Regiões de Vulnerabilidade </w:t>
      </w:r>
      <w:r w:rsidR="00170861">
        <w:t xml:space="preserve">identificadas pelo </w:t>
      </w:r>
      <w:r>
        <w:t>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17" w:name="_Toc504373192"/>
      <w:r>
        <w:lastRenderedPageBreak/>
        <w:t>Identificação e Análise de Estratégias Adaptativas</w:t>
      </w:r>
      <w:bookmarkEnd w:id="217"/>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18" w:name="_Ref504251904"/>
      <w:bookmarkStart w:id="219"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18"/>
      <w:r w:rsidRPr="00DE4B63">
        <w:t xml:space="preserve"> – </w:t>
      </w:r>
      <w:r>
        <w:t>Identificação de Estratégias Robustas</w:t>
      </w:r>
      <w:bookmarkEnd w:id="219"/>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20" w:name="_Ref504254296"/>
      <w:bookmarkStart w:id="221"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20"/>
      <w:r w:rsidRPr="00DE4B63">
        <w:t xml:space="preserve"> – </w:t>
      </w:r>
      <w:r>
        <w:t>Estratégias Alternativas à Estratégia Selecionada</w:t>
      </w:r>
      <w:bookmarkEnd w:id="22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22" w:name="_Toc504373193"/>
      <w:r>
        <w:t>DISCUSSÃO DOS RESULTADOS</w:t>
      </w:r>
      <w:bookmarkEnd w:id="222"/>
    </w:p>
    <w:p w14:paraId="07932309" w14:textId="1EE7725B" w:rsidR="00AB6E91" w:rsidRDefault="00783031" w:rsidP="00AB6E91">
      <w:pPr>
        <w:pStyle w:val="Ttulo2"/>
      </w:pPr>
      <w:bookmarkStart w:id="223" w:name="_Toc504373194"/>
      <w:r>
        <w:t>Contribuições</w:t>
      </w:r>
      <w:r w:rsidR="00AB6E91">
        <w:t xml:space="preserve"> </w:t>
      </w:r>
      <w:r>
        <w:t>Gerenciais</w:t>
      </w:r>
      <w:bookmarkEnd w:id="223"/>
    </w:p>
    <w:p w14:paraId="109CB799" w14:textId="640A1CA9" w:rsidR="00DA6C87" w:rsidRDefault="00DA6C87" w:rsidP="00AB6E91">
      <w:r>
        <w:t>Tópicos Interessantes para as conclusões:</w:t>
      </w:r>
    </w:p>
    <w:p w14:paraId="72FA5915" w14:textId="53703DE8" w:rsidR="00DA6C87" w:rsidRDefault="00DA6C87" w:rsidP="00AB6E91">
      <w:r>
        <w:t>Discussão dos Resultados específicos do modelo:</w:t>
      </w:r>
    </w:p>
    <w:p w14:paraId="1403D0F0" w14:textId="7EA1B8CE" w:rsidR="00DA6C87" w:rsidRDefault="00DA6C87" w:rsidP="00AB6E91">
      <w:r>
        <w:t>- Estratégia de Pesquisa e Desenvolvimento Aberta</w:t>
      </w:r>
    </w:p>
    <w:p w14:paraId="1D3BC50D" w14:textId="1DE87D98" w:rsidR="00DA6C87" w:rsidRDefault="00DA6C87" w:rsidP="00AB6E91">
      <w:r>
        <w:t>- Estratégia Conservadora vs Agressiva;</w:t>
      </w:r>
    </w:p>
    <w:p w14:paraId="7B26E6FD" w14:textId="11121467" w:rsidR="00DA6C87" w:rsidRDefault="00DA6C87" w:rsidP="00AB6E91">
      <w:r>
        <w:t>-Nível de Pesquisa e Desenvolvimento.</w:t>
      </w:r>
    </w:p>
    <w:p w14:paraId="7DA5646B" w14:textId="117004DC" w:rsidR="00A83788" w:rsidRDefault="00A83788" w:rsidP="00AB6E91"/>
    <w:p w14:paraId="1177222C" w14:textId="4A6F0422" w:rsidR="00A83788" w:rsidRDefault="00A83788" w:rsidP="00AB6E91">
      <w:r>
        <w:t>Contribuições para o gestor:</w:t>
      </w:r>
    </w:p>
    <w:p w14:paraId="1D1612B3" w14:textId="506011EE" w:rsidR="00783031" w:rsidRDefault="00783031" w:rsidP="00AB6E91">
      <w:r>
        <w:t>Que usos o gestor tem destas informações</w:t>
      </w:r>
    </w:p>
    <w:p w14:paraId="107539E3" w14:textId="0E5509BC" w:rsidR="00A83788" w:rsidRDefault="00A83788" w:rsidP="00A83788">
      <w:r>
        <w:t>- Identificação de Estratégias Adaptativas / Teste rigoroso de estratégias;</w:t>
      </w:r>
    </w:p>
    <w:p w14:paraId="3133DDB2" w14:textId="77777777" w:rsidR="00A83788" w:rsidRDefault="00A83788" w:rsidP="00AB6E91"/>
    <w:p w14:paraId="58E89C65" w14:textId="78ADADAD" w:rsidR="00783031" w:rsidRDefault="00783031" w:rsidP="00AB6E91">
      <w:r>
        <w:t>Qual é o custo de não ter (que erros incorreriam).</w:t>
      </w:r>
    </w:p>
    <w:p w14:paraId="39ECB258" w14:textId="03528B2D" w:rsidR="00A83788" w:rsidRDefault="00A83788" w:rsidP="00AB6E91">
      <w:r>
        <w:t>Dependência única em previsões.</w:t>
      </w:r>
    </w:p>
    <w:p w14:paraId="10B20150" w14:textId="72CE0D80" w:rsidR="00A83788" w:rsidRDefault="00A83788" w:rsidP="00AB6E91"/>
    <w:p w14:paraId="65E8E381" w14:textId="32231FE2" w:rsidR="00A83788" w:rsidRDefault="00A83788" w:rsidP="00AB6E91">
      <w:r>
        <w:t>Dependência única em cenários sem rigor, ou sem avaliação quantitativa.</w:t>
      </w:r>
    </w:p>
    <w:p w14:paraId="72D21960" w14:textId="77777777" w:rsidR="00783031" w:rsidRPr="00AB6E91" w:rsidRDefault="00783031" w:rsidP="00AB6E91"/>
    <w:p w14:paraId="1F3D650E" w14:textId="2F9CE3EA" w:rsidR="00AB6E91" w:rsidRDefault="00783031" w:rsidP="00AB6E91">
      <w:pPr>
        <w:pStyle w:val="Ttulo2"/>
      </w:pPr>
      <w:bookmarkStart w:id="224" w:name="_Toc504373195"/>
      <w:r>
        <w:t>Contribuições Teóricas</w:t>
      </w:r>
      <w:bookmarkEnd w:id="224"/>
    </w:p>
    <w:p w14:paraId="30E04513" w14:textId="5DA827C6" w:rsidR="00783031" w:rsidRDefault="00783031" w:rsidP="00783031">
      <w:r>
        <w:t>Desse para o RDM: Aplicação considerando players organizacionais, técnicas de seleção</w:t>
      </w:r>
      <w:r w:rsidR="00A83788">
        <w:t xml:space="preserve"> de variáveis para o filtro do PRIM</w:t>
      </w:r>
      <w:r>
        <w:t>, etc.</w:t>
      </w:r>
    </w:p>
    <w:p w14:paraId="170AB139" w14:textId="5BE10BAF" w:rsidR="00A83788" w:rsidRDefault="00A83788" w:rsidP="00783031">
      <w:r>
        <w:t>Retomar o artigo do Kwakkel de análise exploratória e discutir.</w:t>
      </w:r>
    </w:p>
    <w:p w14:paraId="638A224C" w14:textId="7B01B35C" w:rsidR="00A83788" w:rsidRDefault="00A83788" w:rsidP="00783031">
      <w:r>
        <w:t>Utilidade de dependence plots para a descoberta de cenários.</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07014A92" w14:textId="77777777" w:rsidR="00A83788" w:rsidRDefault="00A83788" w:rsidP="00783031"/>
    <w:p w14:paraId="3AF49CFD" w14:textId="59F0D3FC" w:rsidR="00783031" w:rsidRDefault="00783031" w:rsidP="00783031">
      <w:r>
        <w:lastRenderedPageBreak/>
        <w:t>Para a Estratégia:</w:t>
      </w:r>
    </w:p>
    <w:p w14:paraId="37CF5019" w14:textId="4FD65EEE" w:rsidR="00A83788" w:rsidRDefault="00783031" w:rsidP="00A83788">
      <w:r>
        <w:t>Para avaliação da estratégia</w:t>
      </w:r>
      <w:r w:rsidR="00A83788">
        <w:t>.</w:t>
      </w:r>
    </w:p>
    <w:p w14:paraId="6E04BC48" w14:textId="72C9B874" w:rsidR="00A83788" w:rsidRDefault="00A83788" w:rsidP="00A83788">
      <w:r>
        <w:t>Ideia das estratégias não preditivas.</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5" w:name="_Toc504373196"/>
      <w:r>
        <w:t>CONCLUSÕES</w:t>
      </w:r>
      <w:bookmarkEnd w:id="225"/>
    </w:p>
    <w:p w14:paraId="00478F60" w14:textId="3ACBFE9A" w:rsidR="00F11B7D" w:rsidRDefault="00783031" w:rsidP="00F11B7D">
      <w:r>
        <w:t>Retoma os objetivos.</w:t>
      </w:r>
    </w:p>
    <w:p w14:paraId="3EF33FFF" w14:textId="77777777" w:rsidR="00A83788" w:rsidRDefault="00A83788" w:rsidP="00F11B7D"/>
    <w:p w14:paraId="7971433E" w14:textId="154FC192" w:rsidR="00783031" w:rsidRDefault="00783031" w:rsidP="00F11B7D">
      <w:r>
        <w:t>Sugestão para trabalhos futuros.</w:t>
      </w:r>
    </w:p>
    <w:p w14:paraId="2FC1B736" w14:textId="1D27AFF1" w:rsidR="00A83788" w:rsidRDefault="00A83788" w:rsidP="00F11B7D">
      <w:r>
        <w:t>Expansão do modelo ampliando o conjunto de incertezas a considerar.</w:t>
      </w:r>
    </w:p>
    <w:p w14:paraId="16957E08" w14:textId="6731F0C7" w:rsidR="00A83788" w:rsidRDefault="00A83788" w:rsidP="00F11B7D"/>
    <w:p w14:paraId="01EEFA68" w14:textId="4B2F2F89" w:rsidR="00A83788" w:rsidRDefault="00A83788" w:rsidP="00F11B7D">
      <w:r>
        <w:t>Expansão do modelo.</w:t>
      </w:r>
    </w:p>
    <w:p w14:paraId="6C3F6CAA" w14:textId="6B863141" w:rsidR="00A83788" w:rsidRDefault="00A83788" w:rsidP="00F11B7D"/>
    <w:p w14:paraId="161C8CC4" w14:textId="12D8CFF2" w:rsidR="00A83788" w:rsidRDefault="00A83788" w:rsidP="00F11B7D">
      <w:r>
        <w:t>Aplicação do mesmo modelo a outras áreas, aplicação envolvendo stakeholders reais.</w:t>
      </w:r>
    </w:p>
    <w:p w14:paraId="6A515A71" w14:textId="77777777" w:rsidR="00A83788" w:rsidRDefault="00A83788" w:rsidP="00F11B7D"/>
    <w:p w14:paraId="4EDB1B0E" w14:textId="5C0969FD" w:rsidR="00A83788" w:rsidRDefault="00A83788" w:rsidP="00F11B7D">
      <w:r>
        <w:t>Existe ainda diversos outros métodos a explorar. (O fato de que o RDM é complicado não significa que outras abordagens não sejam boas).</w:t>
      </w:r>
    </w:p>
    <w:p w14:paraId="4F26C14E" w14:textId="5EE398F3" w:rsidR="00A83788" w:rsidRDefault="00A83788" w:rsidP="00F11B7D"/>
    <w:p w14:paraId="5C6F8DF3" w14:textId="77777777" w:rsidR="00A83788" w:rsidRDefault="00A83788" w:rsidP="00F11B7D"/>
    <w:p w14:paraId="662D8FD2" w14:textId="658B0125" w:rsidR="00F44491" w:rsidRPr="00F44491" w:rsidRDefault="00783031" w:rsidP="00F44491">
      <w:r>
        <w:t>Não colocar limitações.</w:t>
      </w:r>
      <w:bookmarkStart w:id="226" w:name="_Toc504373197"/>
      <w:bookmarkStart w:id="227" w:name="_GoBack"/>
      <w:bookmarkEnd w:id="227"/>
      <w:r w:rsidR="00F44491">
        <w:br w:type="page"/>
      </w:r>
    </w:p>
    <w:p w14:paraId="277BE372" w14:textId="7F7FD579" w:rsidR="00A24367" w:rsidRPr="00783031" w:rsidRDefault="00A24367" w:rsidP="005D5466">
      <w:pPr>
        <w:pStyle w:val="Ttulo1"/>
        <w:numPr>
          <w:ilvl w:val="0"/>
          <w:numId w:val="0"/>
        </w:numPr>
        <w:jc w:val="center"/>
      </w:pPr>
      <w:r w:rsidRPr="00783031">
        <w:lastRenderedPageBreak/>
        <w:t>REFERÊNCIAS</w:t>
      </w:r>
      <w:bookmarkEnd w:id="131"/>
      <w:bookmarkEnd w:id="226"/>
    </w:p>
    <w:p w14:paraId="00438F98" w14:textId="22F43E3B" w:rsidR="00124A9F" w:rsidRPr="00124A9F" w:rsidRDefault="005A1C94" w:rsidP="00124A9F">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124A9F" w:rsidRPr="00AF7CCB">
        <w:rPr>
          <w:rFonts w:cs="Arial"/>
          <w:noProof/>
          <w:szCs w:val="24"/>
          <w:lang w:val="en-US"/>
        </w:rPr>
        <w:t xml:space="preserve">3D HUBS. </w:t>
      </w:r>
      <w:r w:rsidR="00124A9F" w:rsidRPr="00AF7CCB">
        <w:rPr>
          <w:rFonts w:cs="Arial"/>
          <w:b/>
          <w:bCs/>
          <w:noProof/>
          <w:szCs w:val="24"/>
          <w:lang w:val="en-US"/>
        </w:rPr>
        <w:t>Additive Manufacturing Technologies: An Overview</w:t>
      </w:r>
      <w:r w:rsidR="00124A9F" w:rsidRPr="00AF7CCB">
        <w:rPr>
          <w:rFonts w:cs="Arial"/>
          <w:noProof/>
          <w:szCs w:val="24"/>
          <w:lang w:val="en-US"/>
        </w:rPr>
        <w:t xml:space="preserve">. </w:t>
      </w:r>
      <w:r w:rsidR="00124A9F" w:rsidRPr="00124A9F">
        <w:rPr>
          <w:rFonts w:cs="Arial"/>
          <w:noProof/>
          <w:szCs w:val="24"/>
        </w:rPr>
        <w:t xml:space="preserve">Disponível em: &lt;https://www.3dhubs.com/knowledge-base/additive-manufacturing-technologies-overview&gt;. Acesso em: 2 nov. 2017a. </w:t>
      </w:r>
    </w:p>
    <w:p w14:paraId="3AE85A83"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Printer Index</w:t>
      </w:r>
      <w:r w:rsidRPr="00124A9F">
        <w:rPr>
          <w:rFonts w:cs="Arial"/>
          <w:noProof/>
          <w:szCs w:val="24"/>
        </w:rPr>
        <w:t xml:space="preserve">. Disponível em: &lt;https://www.3dhubs.com/3d-printers&gt;. Acesso em: 10 nov. 2017b. </w:t>
      </w:r>
    </w:p>
    <w:p w14:paraId="7EE53871" w14:textId="77777777" w:rsidR="00124A9F" w:rsidRPr="00124A9F" w:rsidRDefault="00124A9F" w:rsidP="00124A9F">
      <w:pPr>
        <w:widowControl w:val="0"/>
        <w:rPr>
          <w:rFonts w:cs="Arial"/>
          <w:noProof/>
          <w:szCs w:val="24"/>
        </w:rPr>
      </w:pPr>
      <w:r w:rsidRPr="00124A9F">
        <w:rPr>
          <w:rFonts w:cs="Arial"/>
          <w:noProof/>
          <w:szCs w:val="24"/>
        </w:rPr>
        <w:t xml:space="preserve">3D HUBS. </w:t>
      </w:r>
      <w:r w:rsidRPr="00124A9F">
        <w:rPr>
          <w:rFonts w:cs="Arial"/>
          <w:b/>
          <w:bCs/>
          <w:noProof/>
          <w:szCs w:val="24"/>
        </w:rPr>
        <w:t>3D Printing Trends Q4/2017</w:t>
      </w:r>
      <w:r w:rsidRPr="00124A9F">
        <w:rPr>
          <w:rFonts w:cs="Arial"/>
          <w:noProof/>
          <w:szCs w:val="24"/>
        </w:rPr>
        <w:t>. [s.l: s.n.]. Disponível em: &lt;https://f.3dhubs.com/yZgXoWzB88BhMHwG9fo3mV.pdf&gt;.</w:t>
      </w:r>
    </w:p>
    <w:p w14:paraId="3AB3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3D SYSTEMS. </w:t>
      </w:r>
      <w:r w:rsidRPr="00AF7CCB">
        <w:rPr>
          <w:rFonts w:cs="Arial"/>
          <w:b/>
          <w:bCs/>
          <w:noProof/>
          <w:szCs w:val="24"/>
          <w:lang w:val="en-US"/>
        </w:rPr>
        <w:t>3D Systems Announces Filing of Patent Infringement Suit Against Formlabs and Kickstarter</w:t>
      </w:r>
      <w:r w:rsidRPr="00AF7CCB">
        <w:rPr>
          <w:rFonts w:cs="Arial"/>
          <w:noProof/>
          <w:szCs w:val="24"/>
          <w:lang w:val="en-US"/>
        </w:rPr>
        <w:t xml:space="preserve">. </w:t>
      </w:r>
      <w:r w:rsidRPr="00124A9F">
        <w:rPr>
          <w:rFonts w:cs="Arial"/>
          <w:noProof/>
          <w:szCs w:val="24"/>
        </w:rPr>
        <w:t xml:space="preserve">Disponível em: &lt;https://br.3dsystems.com/press-releases/3d-systems-announces-filing-patent-infringement-suit-against-formlabs-and-kickstarter&gt;. </w:t>
      </w:r>
      <w:r w:rsidRPr="00AF7CCB">
        <w:rPr>
          <w:rFonts w:cs="Arial"/>
          <w:noProof/>
          <w:szCs w:val="24"/>
          <w:lang w:val="en-US"/>
        </w:rPr>
        <w:t xml:space="preserve">Acesso em: 21 dez. 2017. </w:t>
      </w:r>
    </w:p>
    <w:p w14:paraId="09F8236B" w14:textId="77777777" w:rsidR="00124A9F" w:rsidRPr="00124A9F" w:rsidRDefault="00124A9F" w:rsidP="00124A9F">
      <w:pPr>
        <w:widowControl w:val="0"/>
        <w:rPr>
          <w:rFonts w:cs="Arial"/>
          <w:noProof/>
          <w:szCs w:val="24"/>
        </w:rPr>
      </w:pPr>
      <w:r w:rsidRPr="00AF7CCB">
        <w:rPr>
          <w:rFonts w:cs="Arial"/>
          <w:noProof/>
          <w:szCs w:val="24"/>
          <w:lang w:val="en-US"/>
        </w:rPr>
        <w:t xml:space="preserve">3D SYSTEMS. </w:t>
      </w:r>
      <w:r w:rsidRPr="00AF7CCB">
        <w:rPr>
          <w:rFonts w:cs="Arial"/>
          <w:b/>
          <w:bCs/>
          <w:noProof/>
          <w:szCs w:val="24"/>
          <w:lang w:val="en-US"/>
        </w:rPr>
        <w:t>3D Printer Buyer’s Guide For Professional and Production ApplicationsImagine</w:t>
      </w:r>
      <w:r w:rsidRPr="00AF7CCB">
        <w:rPr>
          <w:rFonts w:cs="Arial"/>
          <w:noProof/>
          <w:szCs w:val="24"/>
          <w:lang w:val="en-US"/>
        </w:rPr>
        <w:t xml:space="preserve">. </w:t>
      </w:r>
      <w:r w:rsidRPr="00124A9F">
        <w:rPr>
          <w:rFonts w:cs="Arial"/>
          <w:noProof/>
          <w:szCs w:val="24"/>
        </w:rPr>
        <w:t>[s.l: s.n.]. Disponível em: &lt;https://www.3dsystems.com/3d-printer-buyers-guide&gt;.</w:t>
      </w:r>
    </w:p>
    <w:p w14:paraId="0F7367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A.T. KEARNEY. 3D Printing: A Manufacturing Revolution. p. 1–16, 2014. </w:t>
      </w:r>
    </w:p>
    <w:p w14:paraId="5953E39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ABRAMZON, S. Strategies for Managing Sovereign Debt, A Robust Decision Making Approach. p. 1–83, 2014. </w:t>
      </w:r>
    </w:p>
    <w:p w14:paraId="024E0E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ANTHONY, S. </w:t>
      </w:r>
      <w:r w:rsidRPr="00AF7CCB">
        <w:rPr>
          <w:rFonts w:cs="Arial"/>
          <w:b/>
          <w:bCs/>
          <w:noProof/>
          <w:szCs w:val="24"/>
          <w:lang w:val="en-US"/>
        </w:rPr>
        <w:t>Kodak’s Downfall Wasn’t About Technology</w:t>
      </w:r>
      <w:r w:rsidRPr="00AF7CCB">
        <w:rPr>
          <w:rFonts w:cs="Arial"/>
          <w:noProof/>
          <w:szCs w:val="24"/>
          <w:lang w:val="en-US"/>
        </w:rPr>
        <w:t xml:space="preserve">. </w:t>
      </w:r>
      <w:r w:rsidRPr="00124A9F">
        <w:rPr>
          <w:rFonts w:cs="Arial"/>
          <w:noProof/>
          <w:szCs w:val="24"/>
        </w:rPr>
        <w:t xml:space="preserve">Disponível em: &lt;https://hbr.org/2016/07/kodaks-downfall-wasnt-about-technology&gt;. </w:t>
      </w:r>
      <w:r w:rsidRPr="00AF7CCB">
        <w:rPr>
          <w:rFonts w:cs="Arial"/>
          <w:noProof/>
          <w:szCs w:val="24"/>
          <w:lang w:val="en-US"/>
        </w:rPr>
        <w:t xml:space="preserve">Acesso em: 16 mar. 2017. </w:t>
      </w:r>
    </w:p>
    <w:p w14:paraId="0781341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ARMSTRONG, J. S. The value of formal planning for strategic decisions: Review of empirical research. </w:t>
      </w:r>
      <w:r w:rsidRPr="00AF7CCB">
        <w:rPr>
          <w:rFonts w:cs="Arial"/>
          <w:b/>
          <w:bCs/>
          <w:noProof/>
          <w:szCs w:val="24"/>
          <w:lang w:val="en-US"/>
        </w:rPr>
        <w:t>Strategic Management Journal</w:t>
      </w:r>
      <w:r w:rsidRPr="00AF7CCB">
        <w:rPr>
          <w:rFonts w:cs="Arial"/>
          <w:noProof/>
          <w:szCs w:val="24"/>
          <w:lang w:val="en-US"/>
        </w:rPr>
        <w:t xml:space="preserve">, v. 3, n. 3, p. 197–211, jul. 1982. </w:t>
      </w:r>
    </w:p>
    <w:p w14:paraId="02B885B2" w14:textId="77777777" w:rsidR="00124A9F" w:rsidRPr="00124A9F" w:rsidRDefault="00124A9F" w:rsidP="00124A9F">
      <w:pPr>
        <w:widowControl w:val="0"/>
        <w:rPr>
          <w:rFonts w:cs="Arial"/>
          <w:noProof/>
          <w:szCs w:val="24"/>
        </w:rPr>
      </w:pPr>
      <w:r w:rsidRPr="00AF7CCB">
        <w:rPr>
          <w:rFonts w:cs="Arial"/>
          <w:noProof/>
          <w:szCs w:val="24"/>
          <w:lang w:val="en-US"/>
        </w:rPr>
        <w:t xml:space="preserve">ASTON, R. </w:t>
      </w:r>
      <w:r w:rsidRPr="00AF7CCB">
        <w:rPr>
          <w:rFonts w:cs="Arial"/>
          <w:b/>
          <w:bCs/>
          <w:noProof/>
          <w:szCs w:val="24"/>
          <w:lang w:val="en-US"/>
        </w:rPr>
        <w:t>3D Printing Done Right</w:t>
      </w:r>
      <w:r w:rsidRPr="00AF7CCB">
        <w:rPr>
          <w:rFonts w:cs="Arial"/>
          <w:noProof/>
          <w:szCs w:val="24"/>
          <w:lang w:val="en-US"/>
        </w:rPr>
        <w:t xml:space="preserve">. </w:t>
      </w:r>
      <w:r w:rsidRPr="00124A9F">
        <w:rPr>
          <w:rFonts w:cs="Arial"/>
          <w:noProof/>
          <w:szCs w:val="24"/>
        </w:rPr>
        <w:t xml:space="preserve">Disponível em: &lt;http://www.boeing.com/features/innovation-quarterly/nov2017/feature-thought-leadership-3d-printing.page&gt;. </w:t>
      </w:r>
    </w:p>
    <w:p w14:paraId="7BEDA34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Exploratory Modeling for Policy Analysis. </w:t>
      </w:r>
      <w:r w:rsidRPr="00AF7CCB">
        <w:rPr>
          <w:rFonts w:cs="Arial"/>
          <w:b/>
          <w:bCs/>
          <w:noProof/>
          <w:szCs w:val="24"/>
          <w:lang w:val="en-US"/>
        </w:rPr>
        <w:t>Operations Research</w:t>
      </w:r>
      <w:r w:rsidRPr="00AF7CCB">
        <w:rPr>
          <w:rFonts w:cs="Arial"/>
          <w:noProof/>
          <w:szCs w:val="24"/>
          <w:lang w:val="en-US"/>
        </w:rPr>
        <w:t xml:space="preserve">, v. 41, n. 3, p. 435–449, 1993. </w:t>
      </w:r>
    </w:p>
    <w:p w14:paraId="669D5FB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C. </w:t>
      </w:r>
      <w:r w:rsidRPr="00AF7CCB">
        <w:rPr>
          <w:rFonts w:cs="Arial"/>
          <w:b/>
          <w:bCs/>
          <w:noProof/>
          <w:szCs w:val="24"/>
          <w:lang w:val="en-US"/>
        </w:rPr>
        <w:t>Exploratory Modeling and the Use of Simulation for Policy Analysis</w:t>
      </w:r>
      <w:r w:rsidRPr="00AF7CCB">
        <w:rPr>
          <w:rFonts w:cs="Arial"/>
          <w:noProof/>
          <w:szCs w:val="24"/>
          <w:lang w:val="en-US"/>
        </w:rPr>
        <w:t xml:space="preserve">. [s.l: s.n.]. </w:t>
      </w:r>
    </w:p>
    <w:p w14:paraId="3E6CFA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 xml:space="preserve">Encyclopedia of Operations Research </w:t>
      </w:r>
      <w:r w:rsidRPr="00AF7CCB">
        <w:rPr>
          <w:rFonts w:cs="Arial"/>
          <w:b/>
          <w:bCs/>
          <w:noProof/>
          <w:szCs w:val="24"/>
          <w:lang w:val="en-US"/>
        </w:rPr>
        <w:lastRenderedPageBreak/>
        <w:t>and Management Science</w:t>
      </w:r>
      <w:r w:rsidRPr="00AF7CCB">
        <w:rPr>
          <w:rFonts w:cs="Arial"/>
          <w:noProof/>
          <w:szCs w:val="24"/>
          <w:lang w:val="en-US"/>
        </w:rPr>
        <w:t xml:space="preserve">. Boston, MA: Springer US, 2013. p. 532–537. </w:t>
      </w:r>
    </w:p>
    <w:p w14:paraId="75C805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BANKES, S.; WALKER, W. E.; KWAKKEL, J. H. Exploratory Modeling and Analysis.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2016. v. 2p. 1–8. </w:t>
      </w:r>
    </w:p>
    <w:p w14:paraId="1597DE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BARDIN, L. </w:t>
      </w:r>
      <w:r w:rsidRPr="00AF7CCB">
        <w:rPr>
          <w:rFonts w:cs="Arial"/>
          <w:b/>
          <w:bCs/>
          <w:noProof/>
          <w:szCs w:val="24"/>
          <w:lang w:val="en-US"/>
        </w:rPr>
        <w:t>Análise de conteúdo</w:t>
      </w:r>
      <w:r w:rsidRPr="00AF7CCB">
        <w:rPr>
          <w:rFonts w:cs="Arial"/>
          <w:noProof/>
          <w:szCs w:val="24"/>
          <w:lang w:val="en-US"/>
        </w:rPr>
        <w:t xml:space="preserve">. [s.l: s.n.]. </w:t>
      </w:r>
    </w:p>
    <w:p w14:paraId="7E3E49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BARNES, J. H. Cognitive biases and their impact on strategic planning. </w:t>
      </w:r>
      <w:r w:rsidRPr="00AF7CCB">
        <w:rPr>
          <w:rFonts w:cs="Arial"/>
          <w:b/>
          <w:bCs/>
          <w:noProof/>
          <w:szCs w:val="24"/>
          <w:lang w:val="en-US"/>
        </w:rPr>
        <w:t>Strategic Management Journal</w:t>
      </w:r>
      <w:r w:rsidRPr="00AF7CCB">
        <w:rPr>
          <w:rFonts w:cs="Arial"/>
          <w:noProof/>
          <w:szCs w:val="24"/>
          <w:lang w:val="en-US"/>
        </w:rPr>
        <w:t xml:space="preserve">, v. 5, n. 2, p. 129–137, abr. 1984. </w:t>
      </w:r>
    </w:p>
    <w:p w14:paraId="36A3389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BASS, F. M. A New Product Growth for Model Consumer Durables. </w:t>
      </w:r>
      <w:r w:rsidRPr="00AF7CCB">
        <w:rPr>
          <w:rFonts w:cs="Arial"/>
          <w:b/>
          <w:bCs/>
          <w:noProof/>
          <w:szCs w:val="24"/>
          <w:lang w:val="en-US"/>
        </w:rPr>
        <w:t>Management Science</w:t>
      </w:r>
      <w:r w:rsidRPr="00AF7CCB">
        <w:rPr>
          <w:rFonts w:cs="Arial"/>
          <w:noProof/>
          <w:szCs w:val="24"/>
          <w:lang w:val="en-US"/>
        </w:rPr>
        <w:t xml:space="preserve">, v. 15, n. 5, p. 215–227, jan. 1969. </w:t>
      </w:r>
    </w:p>
    <w:p w14:paraId="2EBF96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BEN-HAIM, Y. </w:t>
      </w:r>
      <w:r w:rsidRPr="00AF7CCB">
        <w:rPr>
          <w:rFonts w:cs="Arial"/>
          <w:b/>
          <w:bCs/>
          <w:noProof/>
          <w:szCs w:val="24"/>
          <w:lang w:val="en-US"/>
        </w:rPr>
        <w:t>Info-Gap Decision Theory: Decisions Under Severe Uncertainty</w:t>
      </w:r>
      <w:r w:rsidRPr="00AF7CCB">
        <w:rPr>
          <w:rFonts w:cs="Arial"/>
          <w:noProof/>
          <w:szCs w:val="24"/>
          <w:lang w:val="en-US"/>
        </w:rPr>
        <w:t xml:space="preserve">. 2. ed. [s.l.] Academic Press, 2006. </w:t>
      </w:r>
    </w:p>
    <w:p w14:paraId="06F9F6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BISHOP, P.; HINES, A.; COLLINS, T. The current state of scenario development: an overview of techniques. </w:t>
      </w:r>
      <w:r w:rsidRPr="00AF7CCB">
        <w:rPr>
          <w:rFonts w:cs="Arial"/>
          <w:b/>
          <w:bCs/>
          <w:noProof/>
          <w:szCs w:val="24"/>
          <w:lang w:val="en-US"/>
        </w:rPr>
        <w:t>Foresight : the Journal of Futures Studies, Strategic Thinking and Policy</w:t>
      </w:r>
      <w:r w:rsidRPr="00AF7CCB">
        <w:rPr>
          <w:rFonts w:cs="Arial"/>
          <w:noProof/>
          <w:szCs w:val="24"/>
          <w:lang w:val="en-US"/>
        </w:rPr>
        <w:t xml:space="preserve">, v. 9, n. 1, p. 5–25, 2007. </w:t>
      </w:r>
    </w:p>
    <w:p w14:paraId="3E73CF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BLOOM, E. W. Changing Midstream -Providing Decision Support for Adaptive Strategies using Robust Decision Making: Applications in the Colorado River Basin. p. 1–273, 2014. </w:t>
      </w:r>
    </w:p>
    <w:p w14:paraId="7BDAB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BRADFIELD, R. et al. The origins and evolution of scenario techniques in long range business planning. </w:t>
      </w:r>
      <w:r w:rsidRPr="00AF7CCB">
        <w:rPr>
          <w:rFonts w:cs="Arial"/>
          <w:b/>
          <w:bCs/>
          <w:noProof/>
          <w:szCs w:val="24"/>
          <w:lang w:val="en-US"/>
        </w:rPr>
        <w:t>Futures</w:t>
      </w:r>
      <w:r w:rsidRPr="00AF7CCB">
        <w:rPr>
          <w:rFonts w:cs="Arial"/>
          <w:noProof/>
          <w:szCs w:val="24"/>
          <w:lang w:val="en-US"/>
        </w:rPr>
        <w:t xml:space="preserve">, v. 37, n. 8, p. 795–812, 2005. </w:t>
      </w:r>
    </w:p>
    <w:p w14:paraId="11395FD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BREIMAN, L. Random forests. </w:t>
      </w:r>
      <w:r w:rsidRPr="00AF7CCB">
        <w:rPr>
          <w:rFonts w:cs="Arial"/>
          <w:b/>
          <w:bCs/>
          <w:noProof/>
          <w:szCs w:val="24"/>
          <w:lang w:val="en-US"/>
        </w:rPr>
        <w:t>Machine Learning</w:t>
      </w:r>
      <w:r w:rsidRPr="00AF7CCB">
        <w:rPr>
          <w:rFonts w:cs="Arial"/>
          <w:noProof/>
          <w:szCs w:val="24"/>
          <w:lang w:val="en-US"/>
        </w:rPr>
        <w:t xml:space="preserve">, v. 45, n. 1, p. 5–32, 2001. </w:t>
      </w:r>
    </w:p>
    <w:p w14:paraId="611E63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BREWS, P.; HUNT, M. Learning to plan and planning to learn: resolving the planning school/learning school debate. </w:t>
      </w:r>
      <w:r w:rsidRPr="00AF7CCB">
        <w:rPr>
          <w:rFonts w:cs="Arial"/>
          <w:b/>
          <w:bCs/>
          <w:noProof/>
          <w:szCs w:val="24"/>
          <w:lang w:val="en-US"/>
        </w:rPr>
        <w:t>Strategic Management Journal</w:t>
      </w:r>
      <w:r w:rsidRPr="00AF7CCB">
        <w:rPr>
          <w:rFonts w:cs="Arial"/>
          <w:noProof/>
          <w:szCs w:val="24"/>
          <w:lang w:val="en-US"/>
        </w:rPr>
        <w:t xml:space="preserve">, v. 20, n. 10, p. 889–913, 1999. </w:t>
      </w:r>
    </w:p>
    <w:p w14:paraId="65DBAEF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AF7CCB">
        <w:rPr>
          <w:rFonts w:cs="Arial"/>
          <w:b/>
          <w:bCs/>
          <w:noProof/>
          <w:szCs w:val="24"/>
          <w:lang w:val="en-US"/>
        </w:rPr>
        <w:t>Journal of Business Venturing</w:t>
      </w:r>
      <w:r w:rsidRPr="00AF7CCB">
        <w:rPr>
          <w:rFonts w:cs="Arial"/>
          <w:noProof/>
          <w:szCs w:val="24"/>
          <w:lang w:val="en-US"/>
        </w:rPr>
        <w:t xml:space="preserve">, v. 25, n. 1, p. 24–40, 2010. </w:t>
      </w:r>
    </w:p>
    <w:p w14:paraId="37D3290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BRYANT, B. P.; LEMPERT, R. J. Thinking inside the box: A participatory, computer-assisted approach to scenario discovery. </w:t>
      </w:r>
      <w:r w:rsidRPr="00AF7CCB">
        <w:rPr>
          <w:rFonts w:cs="Arial"/>
          <w:b/>
          <w:bCs/>
          <w:noProof/>
          <w:szCs w:val="24"/>
          <w:lang w:val="en-US"/>
        </w:rPr>
        <w:t>Technological Forecasting and Social Change</w:t>
      </w:r>
      <w:r w:rsidRPr="00AF7CCB">
        <w:rPr>
          <w:rFonts w:cs="Arial"/>
          <w:noProof/>
          <w:szCs w:val="24"/>
          <w:lang w:val="en-US"/>
        </w:rPr>
        <w:t xml:space="preserve">, v. 77, n. 1, p. 34–49, 2010. </w:t>
      </w:r>
    </w:p>
    <w:p w14:paraId="3ADA6E8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CAFFREY, T.; WOHLERS, T.; CAMPBELL, R. I. </w:t>
      </w:r>
      <w:r w:rsidRPr="00AF7CCB">
        <w:rPr>
          <w:rFonts w:cs="Arial"/>
          <w:b/>
          <w:bCs/>
          <w:noProof/>
          <w:szCs w:val="24"/>
          <w:lang w:val="en-US"/>
        </w:rPr>
        <w:t>Executive summary of the Wohlers Report 2016</w:t>
      </w:r>
      <w:r w:rsidRPr="00AF7CCB">
        <w:rPr>
          <w:rFonts w:cs="Arial"/>
          <w:noProof/>
          <w:szCs w:val="24"/>
          <w:lang w:val="en-US"/>
        </w:rPr>
        <w:t>. Fort Collins, Colorado: [s.n.]. Disponível em: &lt;https://dspace.lboro.ac.uk/dspace-jspui/bitstream/2134/21223/1/Wohlers Report 2016 Executive Summary.pdf&gt;.</w:t>
      </w:r>
    </w:p>
    <w:p w14:paraId="68CE06BB" w14:textId="77777777" w:rsidR="00124A9F" w:rsidRPr="00AF7CCB" w:rsidRDefault="00124A9F" w:rsidP="00124A9F">
      <w:pPr>
        <w:widowControl w:val="0"/>
        <w:rPr>
          <w:rFonts w:cs="Arial"/>
          <w:noProof/>
          <w:szCs w:val="24"/>
          <w:lang w:val="en-US"/>
        </w:rPr>
      </w:pPr>
      <w:r w:rsidRPr="00124A9F">
        <w:rPr>
          <w:rFonts w:cs="Arial"/>
          <w:noProof/>
          <w:szCs w:val="24"/>
        </w:rPr>
        <w:lastRenderedPageBreak/>
        <w:t xml:space="preserve">CONTEXT. </w:t>
      </w:r>
      <w:r w:rsidRPr="00124A9F">
        <w:rPr>
          <w:rFonts w:cs="Arial"/>
          <w:b/>
          <w:bCs/>
          <w:noProof/>
          <w:szCs w:val="24"/>
        </w:rPr>
        <w:t>Context News</w:t>
      </w:r>
      <w:r w:rsidRPr="00124A9F">
        <w:rPr>
          <w:rFonts w:cs="Arial"/>
          <w:noProof/>
          <w:szCs w:val="24"/>
        </w:rPr>
        <w:t xml:space="preserve">. Disponível em: &lt;https://www.contextworld.com/news&gt;. </w:t>
      </w:r>
      <w:r w:rsidRPr="00AF7CCB">
        <w:rPr>
          <w:rFonts w:cs="Arial"/>
          <w:noProof/>
          <w:szCs w:val="24"/>
          <w:lang w:val="en-US"/>
        </w:rPr>
        <w:t xml:space="preserve">Acesso em: 12 dez. 2017. </w:t>
      </w:r>
    </w:p>
    <w:p w14:paraId="42E512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COSENZ, F.; NOTO, G. Applying System Dynamics Modelling to Strategic Management: A Literature Review. </w:t>
      </w:r>
      <w:r w:rsidRPr="00AF7CCB">
        <w:rPr>
          <w:rFonts w:cs="Arial"/>
          <w:b/>
          <w:bCs/>
          <w:noProof/>
          <w:szCs w:val="24"/>
          <w:lang w:val="en-US"/>
        </w:rPr>
        <w:t>Systems Research and Behavioral Science</w:t>
      </w:r>
      <w:r w:rsidRPr="00AF7CCB">
        <w:rPr>
          <w:rFonts w:cs="Arial"/>
          <w:noProof/>
          <w:szCs w:val="24"/>
          <w:lang w:val="en-US"/>
        </w:rPr>
        <w:t xml:space="preserve">, v. 33, n. 6, p. 703–741, 2016. </w:t>
      </w:r>
    </w:p>
    <w:p w14:paraId="690ECDE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w:t>
      </w:r>
      <w:r w:rsidRPr="00AF7CCB">
        <w:rPr>
          <w:rFonts w:cs="Arial"/>
          <w:b/>
          <w:bCs/>
          <w:noProof/>
          <w:szCs w:val="24"/>
          <w:lang w:val="en-US"/>
        </w:rPr>
        <w:t>20/20 Foresight Crafting Strategy in an Uncertain World</w:t>
      </w:r>
      <w:r w:rsidRPr="00AF7CCB">
        <w:rPr>
          <w:rFonts w:cs="Arial"/>
          <w:noProof/>
          <w:szCs w:val="24"/>
          <w:lang w:val="en-US"/>
        </w:rPr>
        <w:t xml:space="preserve">, 2001. </w:t>
      </w:r>
    </w:p>
    <w:p w14:paraId="77FF420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Decision-driven scenarios for assessing four levels of uncertainty. </w:t>
      </w:r>
      <w:r w:rsidRPr="00AF7CCB">
        <w:rPr>
          <w:rFonts w:cs="Arial"/>
          <w:b/>
          <w:bCs/>
          <w:noProof/>
          <w:szCs w:val="24"/>
          <w:lang w:val="en-US"/>
        </w:rPr>
        <w:t>Strategy &amp; Leadership</w:t>
      </w:r>
      <w:r w:rsidRPr="00AF7CCB">
        <w:rPr>
          <w:rFonts w:cs="Arial"/>
          <w:noProof/>
          <w:szCs w:val="24"/>
          <w:lang w:val="en-US"/>
        </w:rPr>
        <w:t xml:space="preserve">, v. 31, n. 1, p. 14–22, 2003. </w:t>
      </w:r>
    </w:p>
    <w:p w14:paraId="16942E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A fresh look at strategy under uncertainty : An interview. </w:t>
      </w:r>
      <w:r w:rsidRPr="00AF7CCB">
        <w:rPr>
          <w:rFonts w:cs="Arial"/>
          <w:b/>
          <w:bCs/>
          <w:noProof/>
          <w:szCs w:val="24"/>
          <w:lang w:val="en-US"/>
        </w:rPr>
        <w:t>McKinsey Quarterly</w:t>
      </w:r>
      <w:r w:rsidRPr="00AF7CCB">
        <w:rPr>
          <w:rFonts w:cs="Arial"/>
          <w:noProof/>
          <w:szCs w:val="24"/>
          <w:lang w:val="en-US"/>
        </w:rPr>
        <w:t xml:space="preserve">, v. December 2, n. December, p. 1–8, 2008. </w:t>
      </w:r>
    </w:p>
    <w:p w14:paraId="4DB7952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KIRKLAND, J.; VIGUERIE, P. Strategy Under Uncertainty. </w:t>
      </w:r>
      <w:r w:rsidRPr="00AF7CCB">
        <w:rPr>
          <w:rFonts w:cs="Arial"/>
          <w:b/>
          <w:bCs/>
          <w:noProof/>
          <w:szCs w:val="24"/>
          <w:lang w:val="en-US"/>
        </w:rPr>
        <w:t>Harvard Business Review</w:t>
      </w:r>
      <w:r w:rsidRPr="00AF7CCB">
        <w:rPr>
          <w:rFonts w:cs="Arial"/>
          <w:noProof/>
          <w:szCs w:val="24"/>
          <w:lang w:val="en-US"/>
        </w:rPr>
        <w:t xml:space="preserve">, n. November-December, p. 1–51, 1997. </w:t>
      </w:r>
    </w:p>
    <w:p w14:paraId="16E17F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COURTNEY, H.; LOVALLO, D.; CLARKE, C. Deciding How To Decide. </w:t>
      </w:r>
      <w:r w:rsidRPr="00AF7CCB">
        <w:rPr>
          <w:rFonts w:cs="Arial"/>
          <w:b/>
          <w:bCs/>
          <w:noProof/>
          <w:szCs w:val="24"/>
          <w:lang w:val="en-US"/>
        </w:rPr>
        <w:t>Harvard Business Review</w:t>
      </w:r>
      <w:r w:rsidRPr="00AF7CCB">
        <w:rPr>
          <w:rFonts w:cs="Arial"/>
          <w:noProof/>
          <w:szCs w:val="24"/>
          <w:lang w:val="en-US"/>
        </w:rPr>
        <w:t xml:space="preserve">, n. November, p. 1–10, 2013. </w:t>
      </w:r>
    </w:p>
    <w:p w14:paraId="63F4F4D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DEAN, J. W.; SHARFMAN, M. P. Does decision process matter? A study of strategic decision-making effectiveness. </w:t>
      </w:r>
      <w:r w:rsidRPr="00AF7CCB">
        <w:rPr>
          <w:rFonts w:cs="Arial"/>
          <w:b/>
          <w:bCs/>
          <w:noProof/>
          <w:szCs w:val="24"/>
          <w:lang w:val="en-US"/>
        </w:rPr>
        <w:t>Academy of Management Journal</w:t>
      </w:r>
      <w:r w:rsidRPr="00AF7CCB">
        <w:rPr>
          <w:rFonts w:cs="Arial"/>
          <w:noProof/>
          <w:szCs w:val="24"/>
          <w:lang w:val="en-US"/>
        </w:rPr>
        <w:t xml:space="preserve">, v. 39, n. 2, p. 368–396, 1996. </w:t>
      </w:r>
    </w:p>
    <w:p w14:paraId="4760FA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DITTRICH, R.; WREFORD, A.; MORAN, D. A survey of decision-making approaches for climate change adaptation: Are robust methods the way forward? </w:t>
      </w:r>
      <w:r w:rsidRPr="00AF7CCB">
        <w:rPr>
          <w:rFonts w:cs="Arial"/>
          <w:b/>
          <w:bCs/>
          <w:noProof/>
          <w:szCs w:val="24"/>
          <w:lang w:val="en-US"/>
        </w:rPr>
        <w:t>Ecological Economics</w:t>
      </w:r>
      <w:r w:rsidRPr="00AF7CCB">
        <w:rPr>
          <w:rFonts w:cs="Arial"/>
          <w:noProof/>
          <w:szCs w:val="24"/>
          <w:lang w:val="en-US"/>
        </w:rPr>
        <w:t xml:space="preserve">, v. 122, p. 79–89, 2016. </w:t>
      </w:r>
    </w:p>
    <w:p w14:paraId="6E7E79C5" w14:textId="77777777" w:rsidR="00124A9F" w:rsidRPr="00124A9F" w:rsidRDefault="00124A9F" w:rsidP="00124A9F">
      <w:pPr>
        <w:widowControl w:val="0"/>
        <w:rPr>
          <w:rFonts w:cs="Arial"/>
          <w:noProof/>
          <w:szCs w:val="24"/>
        </w:rPr>
      </w:pPr>
      <w:r w:rsidRPr="00AF7CCB">
        <w:rPr>
          <w:rFonts w:cs="Arial"/>
          <w:noProof/>
          <w:szCs w:val="24"/>
          <w:lang w:val="en-US"/>
        </w:rPr>
        <w:t xml:space="preserve">DIXON, L. et al. </w:t>
      </w:r>
      <w:r w:rsidRPr="00AF7CCB">
        <w:rPr>
          <w:rFonts w:cs="Arial"/>
          <w:b/>
          <w:bCs/>
          <w:noProof/>
          <w:szCs w:val="24"/>
          <w:lang w:val="en-US"/>
        </w:rPr>
        <w:t>The Federal Role in Terrorism Insurance: Evaluating Alternatives in an Uncertain World</w:t>
      </w:r>
      <w:r w:rsidRPr="00AF7CCB">
        <w:rPr>
          <w:rFonts w:cs="Arial"/>
          <w:noProof/>
          <w:szCs w:val="24"/>
          <w:lang w:val="en-US"/>
        </w:rPr>
        <w:t xml:space="preserve">. </w:t>
      </w:r>
      <w:r w:rsidRPr="00124A9F">
        <w:rPr>
          <w:rFonts w:cs="Arial"/>
          <w:noProof/>
          <w:szCs w:val="24"/>
        </w:rPr>
        <w:t xml:space="preserve">[s.l: s.n.]. </w:t>
      </w:r>
    </w:p>
    <w:p w14:paraId="0512651E" w14:textId="77777777" w:rsidR="00124A9F" w:rsidRPr="00AF7CCB" w:rsidRDefault="00124A9F" w:rsidP="00124A9F">
      <w:pPr>
        <w:widowControl w:val="0"/>
        <w:rPr>
          <w:rFonts w:cs="Arial"/>
          <w:noProof/>
          <w:szCs w:val="24"/>
          <w:lang w:val="en-US"/>
        </w:rPr>
      </w:pPr>
      <w:r w:rsidRPr="00124A9F">
        <w:rPr>
          <w:rFonts w:cs="Arial"/>
          <w:noProof/>
          <w:szCs w:val="24"/>
        </w:rPr>
        <w:t xml:space="preserve">DRESCH, A. et al. </w:t>
      </w:r>
      <w:r w:rsidRPr="00124A9F">
        <w:rPr>
          <w:rFonts w:cs="Arial"/>
          <w:b/>
          <w:bCs/>
          <w:noProof/>
          <w:szCs w:val="24"/>
        </w:rPr>
        <w:t>Design Science Research: Método de Pesquisa para o Avanço da Ciência e Tecnologia</w:t>
      </w:r>
      <w:r w:rsidRPr="00124A9F">
        <w:rPr>
          <w:rFonts w:cs="Arial"/>
          <w:noProof/>
          <w:szCs w:val="24"/>
        </w:rPr>
        <w:t xml:space="preserve">. </w:t>
      </w:r>
      <w:r w:rsidRPr="00AF7CCB">
        <w:rPr>
          <w:rFonts w:cs="Arial"/>
          <w:noProof/>
          <w:szCs w:val="24"/>
          <w:lang w:val="en-US"/>
        </w:rPr>
        <w:t xml:space="preserve">1. ed. Porto Alegre: Bookman, 2015. </w:t>
      </w:r>
    </w:p>
    <w:p w14:paraId="2DBDEEC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DYSON, R. G. et al. The strategic development process. In: </w:t>
      </w:r>
      <w:r w:rsidRPr="00AF7CCB">
        <w:rPr>
          <w:rFonts w:cs="Arial"/>
          <w:b/>
          <w:bCs/>
          <w:noProof/>
          <w:szCs w:val="24"/>
          <w:lang w:val="en-US"/>
        </w:rPr>
        <w:t>Supporting strategy: Frameworks, methods and models</w:t>
      </w:r>
      <w:r w:rsidRPr="00AF7CCB">
        <w:rPr>
          <w:rFonts w:cs="Arial"/>
          <w:noProof/>
          <w:szCs w:val="24"/>
          <w:lang w:val="en-US"/>
        </w:rPr>
        <w:t xml:space="preserve">. [s.l: s.n.]. p. 3–24. </w:t>
      </w:r>
    </w:p>
    <w:p w14:paraId="6A7D97E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EISENHARDT, K. M.; ZBARACKI, M. J. Strategic decision making. </w:t>
      </w:r>
      <w:r w:rsidRPr="00AF7CCB">
        <w:rPr>
          <w:rFonts w:cs="Arial"/>
          <w:b/>
          <w:bCs/>
          <w:noProof/>
          <w:szCs w:val="24"/>
          <w:lang w:val="en-US"/>
        </w:rPr>
        <w:t>Strategic Management Journal</w:t>
      </w:r>
      <w:r w:rsidRPr="00AF7CCB">
        <w:rPr>
          <w:rFonts w:cs="Arial"/>
          <w:noProof/>
          <w:szCs w:val="24"/>
          <w:lang w:val="en-US"/>
        </w:rPr>
        <w:t xml:space="preserve">, v. 13, n. S2, p. 17–37, 1992. </w:t>
      </w:r>
    </w:p>
    <w:p w14:paraId="6F38D2A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Strategic decision-making: Process perspectives. </w:t>
      </w:r>
      <w:r w:rsidRPr="00AF7CCB">
        <w:rPr>
          <w:rFonts w:cs="Arial"/>
          <w:b/>
          <w:bCs/>
          <w:noProof/>
          <w:szCs w:val="24"/>
          <w:lang w:val="en-US"/>
        </w:rPr>
        <w:t>International Journal of Management Reviews</w:t>
      </w:r>
      <w:r w:rsidRPr="00AF7CCB">
        <w:rPr>
          <w:rFonts w:cs="Arial"/>
          <w:noProof/>
          <w:szCs w:val="24"/>
          <w:lang w:val="en-US"/>
        </w:rPr>
        <w:t xml:space="preserve">, v. 8, n. 1, p. 1–20, 2006. </w:t>
      </w:r>
    </w:p>
    <w:p w14:paraId="71F54B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ELBANNA, S.; CHILD, J. Influences on strategic decision effectiveness: Development and test of an integrative model. </w:t>
      </w:r>
      <w:r w:rsidRPr="00AF7CCB">
        <w:rPr>
          <w:rFonts w:cs="Arial"/>
          <w:b/>
          <w:bCs/>
          <w:noProof/>
          <w:szCs w:val="24"/>
          <w:lang w:val="en-US"/>
        </w:rPr>
        <w:t>Strategic Management Journal</w:t>
      </w:r>
      <w:r w:rsidRPr="00AF7CCB">
        <w:rPr>
          <w:rFonts w:cs="Arial"/>
          <w:noProof/>
          <w:szCs w:val="24"/>
          <w:lang w:val="en-US"/>
        </w:rPr>
        <w:t xml:space="preserve">, v. 28, n. 4, p. 431–453, abr. 2007. </w:t>
      </w:r>
    </w:p>
    <w:p w14:paraId="6A567028" w14:textId="77777777" w:rsidR="00124A9F" w:rsidRPr="00AF7CCB" w:rsidRDefault="00124A9F" w:rsidP="00124A9F">
      <w:pPr>
        <w:widowControl w:val="0"/>
        <w:rPr>
          <w:rFonts w:cs="Arial"/>
          <w:noProof/>
          <w:szCs w:val="24"/>
          <w:lang w:val="en-US"/>
        </w:rPr>
      </w:pPr>
      <w:r w:rsidRPr="00AF7CCB">
        <w:rPr>
          <w:rFonts w:cs="Arial"/>
          <w:noProof/>
          <w:szCs w:val="24"/>
          <w:lang w:val="en-US"/>
        </w:rPr>
        <w:lastRenderedPageBreak/>
        <w:t xml:space="preserve">ERNST &amp; YOUNG GMBH. How Will 3D Printing Make Your Company the Strongest Link in the Value Chain? - EY’s Global 3D printing Report 2016. </w:t>
      </w:r>
      <w:r w:rsidRPr="00AF7CCB">
        <w:rPr>
          <w:rFonts w:cs="Arial"/>
          <w:b/>
          <w:bCs/>
          <w:noProof/>
          <w:szCs w:val="24"/>
          <w:lang w:val="en-US"/>
        </w:rPr>
        <w:t>Ernst &amp; Young Gmbh</w:t>
      </w:r>
      <w:r w:rsidRPr="00AF7CCB">
        <w:rPr>
          <w:rFonts w:cs="Arial"/>
          <w:noProof/>
          <w:szCs w:val="24"/>
          <w:lang w:val="en-US"/>
        </w:rPr>
        <w:t xml:space="preserve">, p. 1–26, 2016. </w:t>
      </w:r>
    </w:p>
    <w:p w14:paraId="1119AE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w:t>
      </w:r>
      <w:r w:rsidRPr="00AF7CCB">
        <w:rPr>
          <w:rFonts w:cs="Arial"/>
          <w:b/>
          <w:bCs/>
          <w:noProof/>
          <w:szCs w:val="24"/>
          <w:lang w:val="en-US"/>
        </w:rPr>
        <w:t>Managing New Orleans Flood Risk in an Uncertain Future Using Non-Structural Risk Mitigation</w:t>
      </w:r>
      <w:r w:rsidRPr="00AF7CCB">
        <w:rPr>
          <w:rFonts w:cs="Arial"/>
          <w:noProof/>
          <w:szCs w:val="24"/>
          <w:lang w:val="en-US"/>
        </w:rPr>
        <w:t>. [s.l: s.n.].</w:t>
      </w:r>
    </w:p>
    <w:p w14:paraId="215133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FISCHBACH, J. R. et al. </w:t>
      </w:r>
      <w:r w:rsidRPr="00AF7CCB">
        <w:rPr>
          <w:rFonts w:cs="Arial"/>
          <w:b/>
          <w:bCs/>
          <w:noProof/>
          <w:szCs w:val="24"/>
          <w:lang w:val="en-US"/>
        </w:rPr>
        <w:t>Managing Water Quality in the Face of Uncertainty: A Robust Decision Making Demonstration for EPA’s National Water Program</w:t>
      </w:r>
      <w:r w:rsidRPr="00AF7CCB">
        <w:rPr>
          <w:rFonts w:cs="Arial"/>
          <w:noProof/>
          <w:szCs w:val="24"/>
          <w:lang w:val="en-US"/>
        </w:rPr>
        <w:t xml:space="preserve">. [s.l: s.n.]. </w:t>
      </w:r>
    </w:p>
    <w:p w14:paraId="43438A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FORBES. </w:t>
      </w:r>
      <w:r w:rsidRPr="00AF7CCB">
        <w:rPr>
          <w:rFonts w:cs="Arial"/>
          <w:b/>
          <w:bCs/>
          <w:noProof/>
          <w:szCs w:val="24"/>
          <w:lang w:val="en-US"/>
        </w:rPr>
        <w:t>Why Stratasys Sued Afina</w:t>
      </w:r>
      <w:r w:rsidRPr="00AF7CCB">
        <w:rPr>
          <w:rFonts w:cs="Arial"/>
          <w:noProof/>
          <w:szCs w:val="24"/>
          <w:lang w:val="en-US"/>
        </w:rPr>
        <w:t xml:space="preserve">. Disponível em: &lt;https://www.forbes.com/sites/rakeshsharma/2013/12/03/why-stratasys-sued-afinia/#438201bd2fe9&gt;. Acesso em: 13 dez. 2017. </w:t>
      </w:r>
    </w:p>
    <w:p w14:paraId="1124854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GARY, M. S. et al. System dynamics and strategy. </w:t>
      </w:r>
      <w:r w:rsidRPr="00AF7CCB">
        <w:rPr>
          <w:rFonts w:cs="Arial"/>
          <w:b/>
          <w:bCs/>
          <w:noProof/>
          <w:szCs w:val="24"/>
          <w:lang w:val="en-US"/>
        </w:rPr>
        <w:t>System Dynamics Review</w:t>
      </w:r>
      <w:r w:rsidRPr="00AF7CCB">
        <w:rPr>
          <w:rFonts w:cs="Arial"/>
          <w:noProof/>
          <w:szCs w:val="24"/>
          <w:lang w:val="en-US"/>
        </w:rPr>
        <w:t xml:space="preserve">, v. 24, n. 4, p. 407–429, 2008. </w:t>
      </w:r>
    </w:p>
    <w:p w14:paraId="41199A2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GIBSON, I.; ROSEN, D. W.; STUCKER, B. Design for Additive Manufacturing. In: </w:t>
      </w:r>
      <w:r w:rsidRPr="00AF7CCB">
        <w:rPr>
          <w:rFonts w:cs="Arial"/>
          <w:b/>
          <w:bCs/>
          <w:noProof/>
          <w:szCs w:val="24"/>
          <w:lang w:val="en-US"/>
        </w:rPr>
        <w:t>Additive Manufacturing Technologies: Rapid Prototyping to Direct Digital Manufacturing</w:t>
      </w:r>
      <w:r w:rsidRPr="00AF7CCB">
        <w:rPr>
          <w:rFonts w:cs="Arial"/>
          <w:noProof/>
          <w:szCs w:val="24"/>
          <w:lang w:val="en-US"/>
        </w:rPr>
        <w:t xml:space="preserve">. Boston, MA: Springer US, 2010. p. 299–332. </w:t>
      </w:r>
    </w:p>
    <w:p w14:paraId="0E3CC90E"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GONG, M. et al. Testing the scenario hypothesis: An experimental comparison of scenarios and forecasts for decision support in a complex decision environment. </w:t>
      </w:r>
      <w:r w:rsidRPr="00AF7CCB">
        <w:rPr>
          <w:rFonts w:cs="Arial"/>
          <w:b/>
          <w:bCs/>
          <w:noProof/>
          <w:szCs w:val="24"/>
          <w:lang w:val="en-US"/>
        </w:rPr>
        <w:t>Environmental Modelling &amp; Software</w:t>
      </w:r>
      <w:r w:rsidRPr="00AF7CCB">
        <w:rPr>
          <w:rFonts w:cs="Arial"/>
          <w:noProof/>
          <w:szCs w:val="24"/>
          <w:lang w:val="en-US"/>
        </w:rPr>
        <w:t xml:space="preserve">, v. 91, p. 135–155, 2017. </w:t>
      </w:r>
    </w:p>
    <w:p w14:paraId="4CF9D89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GREGOR, S.; HEVNER, A. R. Positioning and Presenting Design Science Research for Maximum Impact. </w:t>
      </w:r>
      <w:r w:rsidRPr="00AF7CCB">
        <w:rPr>
          <w:rFonts w:cs="Arial"/>
          <w:b/>
          <w:bCs/>
          <w:noProof/>
          <w:szCs w:val="24"/>
          <w:lang w:val="en-US"/>
        </w:rPr>
        <w:t>MIS Quarterly</w:t>
      </w:r>
      <w:r w:rsidRPr="00AF7CCB">
        <w:rPr>
          <w:rFonts w:cs="Arial"/>
          <w:noProof/>
          <w:szCs w:val="24"/>
          <w:lang w:val="en-US"/>
        </w:rPr>
        <w:t xml:space="preserve">, v. 37, n. 2, p. 337–355, 2013. </w:t>
      </w:r>
    </w:p>
    <w:p w14:paraId="27F786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GRIFFIN, J. </w:t>
      </w:r>
      <w:r w:rsidRPr="00AF7CCB">
        <w:rPr>
          <w:rFonts w:cs="Arial"/>
          <w:b/>
          <w:bCs/>
          <w:noProof/>
          <w:szCs w:val="24"/>
          <w:lang w:val="en-US"/>
        </w:rPr>
        <w:t>Improving Cost-Effectiveness and Mitigating Risks of Renewable Energy Requirements</w:t>
      </w:r>
      <w:r w:rsidRPr="00AF7CCB">
        <w:rPr>
          <w:rFonts w:cs="Arial"/>
          <w:noProof/>
          <w:szCs w:val="24"/>
          <w:lang w:val="en-US"/>
        </w:rPr>
        <w:t>. [s.l: s.n.].</w:t>
      </w:r>
    </w:p>
    <w:p w14:paraId="5DFC48A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w:t>
      </w:r>
      <w:r w:rsidRPr="00AF7CCB">
        <w:rPr>
          <w:rFonts w:cs="Arial"/>
          <w:b/>
          <w:bCs/>
          <w:noProof/>
          <w:szCs w:val="24"/>
          <w:lang w:val="en-US"/>
        </w:rPr>
        <w:t>New Methods for Identifying Robust Long-Term Water Resources Management Strategies for California</w:t>
      </w:r>
      <w:r w:rsidRPr="00AF7CCB">
        <w:rPr>
          <w:rFonts w:cs="Arial"/>
          <w:noProof/>
          <w:szCs w:val="24"/>
          <w:lang w:val="en-US"/>
        </w:rPr>
        <w:t>. [s.l: s.n.].</w:t>
      </w:r>
    </w:p>
    <w:p w14:paraId="327C46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DAVIS, M. Planning for Climate Change in the Inland Empire: Southern California. </w:t>
      </w:r>
      <w:r w:rsidRPr="00AF7CCB">
        <w:rPr>
          <w:rFonts w:cs="Arial"/>
          <w:b/>
          <w:bCs/>
          <w:noProof/>
          <w:szCs w:val="24"/>
          <w:lang w:val="en-US"/>
        </w:rPr>
        <w:t>Water Resources Impact</w:t>
      </w:r>
      <w:r w:rsidRPr="00AF7CCB">
        <w:rPr>
          <w:rFonts w:cs="Arial"/>
          <w:noProof/>
          <w:szCs w:val="24"/>
          <w:lang w:val="en-US"/>
        </w:rPr>
        <w:t xml:space="preserve">, v. 10, n. 4, p. 14–17, 2008. </w:t>
      </w:r>
    </w:p>
    <w:p w14:paraId="64A869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FISCHBACH, J.; KNOPMAN, D. </w:t>
      </w:r>
      <w:r w:rsidRPr="00AF7CCB">
        <w:rPr>
          <w:rFonts w:cs="Arial"/>
          <w:b/>
          <w:bCs/>
          <w:noProof/>
          <w:szCs w:val="24"/>
          <w:lang w:val="en-US"/>
        </w:rPr>
        <w:t>Strengthening Coastal Planning How Coastal Regions Could Benefit from Louisiana’s Planning and Analysis Framework</w:t>
      </w:r>
      <w:r w:rsidRPr="00AF7CCB">
        <w:rPr>
          <w:rFonts w:cs="Arial"/>
          <w:noProof/>
          <w:szCs w:val="24"/>
          <w:lang w:val="en-US"/>
        </w:rPr>
        <w:t xml:space="preserve">. [s.l: s.n.]. </w:t>
      </w:r>
    </w:p>
    <w:p w14:paraId="2BF54886"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Preparing for an Uncertain Future Climate in the Inland Empire: Identifying Robust Water Management Strategies</w:t>
      </w:r>
      <w:r w:rsidRPr="00AF7CCB">
        <w:rPr>
          <w:rFonts w:cs="Arial"/>
          <w:noProof/>
          <w:szCs w:val="24"/>
          <w:lang w:val="en-US"/>
        </w:rPr>
        <w:t xml:space="preserve">. </w:t>
      </w:r>
      <w:r w:rsidRPr="00124A9F">
        <w:rPr>
          <w:rFonts w:cs="Arial"/>
          <w:noProof/>
          <w:szCs w:val="24"/>
        </w:rPr>
        <w:t>[s.l: s.n.]. Disponível em: &lt;http://www.rand.org/pubs/documented_briefings/DB550.html&gt;.</w:t>
      </w:r>
    </w:p>
    <w:p w14:paraId="7BEC0DD3"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w:t>
      </w:r>
      <w:r w:rsidRPr="00AF7CCB">
        <w:rPr>
          <w:rFonts w:cs="Arial"/>
          <w:b/>
          <w:bCs/>
          <w:noProof/>
          <w:szCs w:val="24"/>
          <w:lang w:val="en-US"/>
        </w:rPr>
        <w:t xml:space="preserve">Adapting to a Changing Colorado River Making </w:t>
      </w:r>
      <w:r w:rsidRPr="00AF7CCB">
        <w:rPr>
          <w:rFonts w:cs="Arial"/>
          <w:b/>
          <w:bCs/>
          <w:noProof/>
          <w:szCs w:val="24"/>
          <w:lang w:val="en-US"/>
        </w:rPr>
        <w:lastRenderedPageBreak/>
        <w:t>Future Water Deliveries More Reliable Throught Robust Management Strategies</w:t>
      </w:r>
      <w:r w:rsidRPr="00AF7CCB">
        <w:rPr>
          <w:rFonts w:cs="Arial"/>
          <w:noProof/>
          <w:szCs w:val="24"/>
          <w:lang w:val="en-US"/>
        </w:rPr>
        <w:t xml:space="preserve">. </w:t>
      </w:r>
      <w:r w:rsidRPr="00124A9F">
        <w:rPr>
          <w:rFonts w:cs="Arial"/>
          <w:noProof/>
          <w:szCs w:val="24"/>
        </w:rPr>
        <w:t>[s.l: s.n.]. Disponível em: &lt;http://www.rand.org/content/dam/rand/pubs/monographs/2011/RAND_MG996.pdf&gt;.</w:t>
      </w:r>
    </w:p>
    <w:p w14:paraId="29DB4CFE" w14:textId="77777777" w:rsidR="00124A9F" w:rsidRPr="00124A9F" w:rsidRDefault="00124A9F" w:rsidP="00124A9F">
      <w:pPr>
        <w:widowControl w:val="0"/>
        <w:rPr>
          <w:rFonts w:cs="Arial"/>
          <w:noProof/>
          <w:szCs w:val="24"/>
        </w:rPr>
      </w:pPr>
      <w:r w:rsidRPr="00AF7CCB">
        <w:rPr>
          <w:rFonts w:cs="Arial"/>
          <w:noProof/>
          <w:szCs w:val="24"/>
          <w:lang w:val="en-US"/>
        </w:rPr>
        <w:t xml:space="preserve">GROVES, D. G. et al. Addressing Climate Change in Local Water Agency Plans: Demonstrating a Simplified Robust Decision Making Approach in the California Sierra Foothills. </w:t>
      </w:r>
      <w:r w:rsidRPr="00124A9F">
        <w:rPr>
          <w:rFonts w:cs="Arial"/>
          <w:noProof/>
          <w:szCs w:val="24"/>
        </w:rPr>
        <w:t xml:space="preserve">Santa Monica, CA. p. 1–78, 2013b. </w:t>
      </w:r>
    </w:p>
    <w:p w14:paraId="5D257122" w14:textId="77777777" w:rsidR="00124A9F" w:rsidRPr="00AF7CCB" w:rsidRDefault="00124A9F" w:rsidP="00124A9F">
      <w:pPr>
        <w:widowControl w:val="0"/>
        <w:rPr>
          <w:rFonts w:cs="Arial"/>
          <w:noProof/>
          <w:szCs w:val="24"/>
          <w:lang w:val="en-US"/>
        </w:rPr>
      </w:pPr>
      <w:r w:rsidRPr="00124A9F">
        <w:rPr>
          <w:rFonts w:cs="Arial"/>
          <w:noProof/>
          <w:szCs w:val="24"/>
        </w:rPr>
        <w:t xml:space="preserve">GROVES, D. G. et al. </w:t>
      </w:r>
      <w:r w:rsidRPr="00AF7CCB">
        <w:rPr>
          <w:rFonts w:cs="Arial"/>
          <w:b/>
          <w:bCs/>
          <w:noProof/>
          <w:szCs w:val="24"/>
          <w:lang w:val="en-US"/>
        </w:rPr>
        <w:t>Developing Robust Strategies for Climate Change and Other Risks: A Water Utility Framework About the Water Research Foundation</w:t>
      </w:r>
      <w:r w:rsidRPr="00AF7CCB">
        <w:rPr>
          <w:rFonts w:cs="Arial"/>
          <w:noProof/>
          <w:szCs w:val="24"/>
          <w:lang w:val="en-US"/>
        </w:rPr>
        <w:t xml:space="preserve">. [s.l: s.n.]. </w:t>
      </w:r>
    </w:p>
    <w:p w14:paraId="0071FC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et al. </w:t>
      </w:r>
      <w:r w:rsidRPr="00AF7CCB">
        <w:rPr>
          <w:rFonts w:cs="Arial"/>
          <w:b/>
          <w:bCs/>
          <w:noProof/>
          <w:szCs w:val="24"/>
          <w:lang w:val="en-US"/>
        </w:rPr>
        <w:t>Using High-Performance Computing to Support Water Resource Planning: A Workshop Demonstration of Real-Time Analytic Facilitation for the Colorado River Basin</w:t>
      </w:r>
      <w:r w:rsidRPr="00AF7CCB">
        <w:rPr>
          <w:rFonts w:cs="Arial"/>
          <w:noProof/>
          <w:szCs w:val="24"/>
          <w:lang w:val="en-US"/>
        </w:rPr>
        <w:t xml:space="preserve">. [s.l: s.n.]. </w:t>
      </w:r>
    </w:p>
    <w:p w14:paraId="2FED714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BLOOM, E. Robust Water-Management Strategies for the California Water Plan Update 2013 Proof-of-Concept Analysis. p. 1–72, 2013. </w:t>
      </w:r>
    </w:p>
    <w:p w14:paraId="431EC96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LEMPERT, R. J. A new analytic method for finding policy-relevant scenarios. </w:t>
      </w:r>
      <w:r w:rsidRPr="00AF7CCB">
        <w:rPr>
          <w:rFonts w:cs="Arial"/>
          <w:b/>
          <w:bCs/>
          <w:noProof/>
          <w:szCs w:val="24"/>
          <w:lang w:val="en-US"/>
        </w:rPr>
        <w:t>Global Environmental Change</w:t>
      </w:r>
      <w:r w:rsidRPr="00AF7CCB">
        <w:rPr>
          <w:rFonts w:cs="Arial"/>
          <w:noProof/>
          <w:szCs w:val="24"/>
          <w:lang w:val="en-US"/>
        </w:rPr>
        <w:t xml:space="preserve">, v. 17, n. 1, p. 73–85, 2007. </w:t>
      </w:r>
    </w:p>
    <w:p w14:paraId="0F20F3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GROVES, D. G.; SHARON, C. Planning Tool to Support Planning the Future of Coastal Louisiana.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E2C783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GUDMUNDSSON, S. V.; LECHNER, C. Cognitive biases, organization, and entrepreneurial firm survival. </w:t>
      </w:r>
      <w:r w:rsidRPr="00AF7CCB">
        <w:rPr>
          <w:rFonts w:cs="Arial"/>
          <w:b/>
          <w:bCs/>
          <w:noProof/>
          <w:szCs w:val="24"/>
          <w:lang w:val="en-US"/>
        </w:rPr>
        <w:t>European Management Journal</w:t>
      </w:r>
      <w:r w:rsidRPr="00AF7CCB">
        <w:rPr>
          <w:rFonts w:cs="Arial"/>
          <w:noProof/>
          <w:szCs w:val="24"/>
          <w:lang w:val="en-US"/>
        </w:rPr>
        <w:t xml:space="preserve">, v. 31, n. 3, p. 278–294, 2013. </w:t>
      </w:r>
    </w:p>
    <w:p w14:paraId="0B0D73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HADKA, D. et al. An open source framework for many-objective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74, p. 114–129, 2015. </w:t>
      </w:r>
    </w:p>
    <w:p w14:paraId="1E274A7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 J. W. et al. Robust Climate Policies Under Uncertainty: A Comparison of Robust Decision Making and Info-Gap Methods. </w:t>
      </w:r>
      <w:r w:rsidRPr="00AF7CCB">
        <w:rPr>
          <w:rFonts w:cs="Arial"/>
          <w:b/>
          <w:bCs/>
          <w:noProof/>
          <w:szCs w:val="24"/>
          <w:lang w:val="en-US"/>
        </w:rPr>
        <w:t>Risk Analysis</w:t>
      </w:r>
      <w:r w:rsidRPr="00AF7CCB">
        <w:rPr>
          <w:rFonts w:cs="Arial"/>
          <w:noProof/>
          <w:szCs w:val="24"/>
          <w:lang w:val="en-US"/>
        </w:rPr>
        <w:t xml:space="preserve">, v. 32, n. 10, p. 1657–1672, 2012. </w:t>
      </w:r>
    </w:p>
    <w:p w14:paraId="6460686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HALLEGATTE, S. et al. Investment Decision Making Under Deep Uncertainty: Application to Climate Change. </w:t>
      </w:r>
      <w:r w:rsidRPr="00AF7CCB">
        <w:rPr>
          <w:rFonts w:cs="Arial"/>
          <w:b/>
          <w:bCs/>
          <w:noProof/>
          <w:szCs w:val="24"/>
          <w:lang w:val="en-US"/>
        </w:rPr>
        <w:t>Policy Research Working Paper</w:t>
      </w:r>
      <w:r w:rsidRPr="00AF7CCB">
        <w:rPr>
          <w:rFonts w:cs="Arial"/>
          <w:noProof/>
          <w:szCs w:val="24"/>
          <w:lang w:val="en-US"/>
        </w:rPr>
        <w:t xml:space="preserve">, n. 6193, p. 1–41, 2012. </w:t>
      </w:r>
    </w:p>
    <w:p w14:paraId="6191576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HATCHUEL, A. A foundationalist perspective for management research: a European trend and experience. </w:t>
      </w:r>
      <w:r w:rsidRPr="00AF7CCB">
        <w:rPr>
          <w:rFonts w:cs="Arial"/>
          <w:b/>
          <w:bCs/>
          <w:noProof/>
          <w:szCs w:val="24"/>
          <w:lang w:val="en-US"/>
        </w:rPr>
        <w:t>Management Decision</w:t>
      </w:r>
      <w:r w:rsidRPr="00AF7CCB">
        <w:rPr>
          <w:rFonts w:cs="Arial"/>
          <w:noProof/>
          <w:szCs w:val="24"/>
          <w:lang w:val="en-US"/>
        </w:rPr>
        <w:t xml:space="preserve">, v. 47, n. 9, p. 1458–1475, 16 out. 2009. </w:t>
      </w:r>
    </w:p>
    <w:p w14:paraId="1FD4236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HERMAN, J. et al. How Should Robustness Be Defined for Water Systems </w:t>
      </w:r>
      <w:r w:rsidRPr="00AF7CCB">
        <w:rPr>
          <w:rFonts w:cs="Arial"/>
          <w:noProof/>
          <w:szCs w:val="24"/>
          <w:lang w:val="en-US"/>
        </w:rPr>
        <w:lastRenderedPageBreak/>
        <w:t xml:space="preserve">Planning under Change? </w:t>
      </w:r>
      <w:r w:rsidRPr="00AF7CCB">
        <w:rPr>
          <w:rFonts w:cs="Arial"/>
          <w:b/>
          <w:bCs/>
          <w:noProof/>
          <w:szCs w:val="24"/>
          <w:lang w:val="en-US"/>
        </w:rPr>
        <w:t>Journal of Water Resources Planning and Management</w:t>
      </w:r>
      <w:r w:rsidRPr="00AF7CCB">
        <w:rPr>
          <w:rFonts w:cs="Arial"/>
          <w:noProof/>
          <w:szCs w:val="24"/>
          <w:lang w:val="en-US"/>
        </w:rPr>
        <w:t xml:space="preserve">, v. 141, n. 10, p. 4015012, 2015. </w:t>
      </w:r>
    </w:p>
    <w:p w14:paraId="285E02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HEVNER,  A. R.; MARCH, S. T.; PARK, J. Design Science in Information Systems Research. </w:t>
      </w:r>
      <w:r w:rsidRPr="00AF7CCB">
        <w:rPr>
          <w:rFonts w:cs="Arial"/>
          <w:b/>
          <w:bCs/>
          <w:noProof/>
          <w:szCs w:val="24"/>
          <w:lang w:val="en-US"/>
        </w:rPr>
        <w:t>MIS Quarterly</w:t>
      </w:r>
      <w:r w:rsidRPr="00AF7CCB">
        <w:rPr>
          <w:rFonts w:cs="Arial"/>
          <w:noProof/>
          <w:szCs w:val="24"/>
          <w:lang w:val="en-US"/>
        </w:rPr>
        <w:t xml:space="preserve">, v. 28, n. 1, p. 75–105, 2004. </w:t>
      </w:r>
    </w:p>
    <w:p w14:paraId="39A02B0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HILLIER, F. S.; LIEBERMAN, G. J. Decision Analysis. In: </w:t>
      </w:r>
      <w:r w:rsidRPr="00AF7CCB">
        <w:rPr>
          <w:rFonts w:cs="Arial"/>
          <w:b/>
          <w:bCs/>
          <w:noProof/>
          <w:szCs w:val="24"/>
          <w:lang w:val="en-US"/>
        </w:rPr>
        <w:t>Introduction to Operations Research</w:t>
      </w:r>
      <w:r w:rsidRPr="00AF7CCB">
        <w:rPr>
          <w:rFonts w:cs="Arial"/>
          <w:noProof/>
          <w:szCs w:val="24"/>
          <w:lang w:val="en-US"/>
        </w:rPr>
        <w:t xml:space="preserve">. 9. ed. New York: McGraw-Hill Higher Education, 2010. p. 1047. </w:t>
      </w:r>
    </w:p>
    <w:p w14:paraId="509F907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HOUGH, J. R.; WHITE, M. A. Environmental dynamism and strategic decision-making rationality: An examination at the decision level. </w:t>
      </w:r>
      <w:r w:rsidRPr="00AF7CCB">
        <w:rPr>
          <w:rFonts w:cs="Arial"/>
          <w:b/>
          <w:bCs/>
          <w:noProof/>
          <w:szCs w:val="24"/>
          <w:lang w:val="en-US"/>
        </w:rPr>
        <w:t>Strategic Management Journal</w:t>
      </w:r>
      <w:r w:rsidRPr="00AF7CCB">
        <w:rPr>
          <w:rFonts w:cs="Arial"/>
          <w:noProof/>
          <w:szCs w:val="24"/>
          <w:lang w:val="en-US"/>
        </w:rPr>
        <w:t xml:space="preserve">, v. 24, n. 5, p. 481–489, 2003. </w:t>
      </w:r>
    </w:p>
    <w:p w14:paraId="14763F2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HUTZSCHENREUTER, THOMAS; KLEINDIENST, I. Strategy-process research: What have we learned and what is still to be explored. </w:t>
      </w:r>
      <w:r w:rsidRPr="00AF7CCB">
        <w:rPr>
          <w:rFonts w:cs="Arial"/>
          <w:b/>
          <w:bCs/>
          <w:noProof/>
          <w:szCs w:val="24"/>
          <w:lang w:val="en-US"/>
        </w:rPr>
        <w:t>Journal of Management</w:t>
      </w:r>
      <w:r w:rsidRPr="00AF7CCB">
        <w:rPr>
          <w:rFonts w:cs="Arial"/>
          <w:noProof/>
          <w:szCs w:val="24"/>
          <w:lang w:val="en-US"/>
        </w:rPr>
        <w:t xml:space="preserve">, v. 32, n. 5, p. 673–620, 2006. </w:t>
      </w:r>
    </w:p>
    <w:p w14:paraId="1760D8A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JOHNSON, D. R.; FISCHBACH, J. R.; ORTIZ, D. S. Estimating Surge-Based Flood Risk with the Coastal Louisiana Risk Assessment Model.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963C4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JONES, R. et al. Reprap - The replicating rapid prototyper. </w:t>
      </w:r>
      <w:r w:rsidRPr="00AF7CCB">
        <w:rPr>
          <w:rFonts w:cs="Arial"/>
          <w:b/>
          <w:bCs/>
          <w:noProof/>
          <w:szCs w:val="24"/>
          <w:lang w:val="en-US"/>
        </w:rPr>
        <w:t>Robotica</w:t>
      </w:r>
      <w:r w:rsidRPr="00AF7CCB">
        <w:rPr>
          <w:rFonts w:cs="Arial"/>
          <w:noProof/>
          <w:szCs w:val="24"/>
          <w:lang w:val="en-US"/>
        </w:rPr>
        <w:t xml:space="preserve">, v. 29, n. 1 SPEC. ISSUE, p. 177–191, 2011. </w:t>
      </w:r>
    </w:p>
    <w:p w14:paraId="0377245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KAHNEMAN D. LOVALLO, D. </w:t>
      </w:r>
      <w:r w:rsidRPr="00AF7CCB">
        <w:rPr>
          <w:rFonts w:cs="Arial"/>
          <w:b/>
          <w:bCs/>
          <w:noProof/>
          <w:szCs w:val="24"/>
          <w:lang w:val="en-US"/>
        </w:rPr>
        <w:t>Timid Choises and Bold Forecasts: A Cognitive Perspective on Risk TakingManagement Science</w:t>
      </w:r>
      <w:r w:rsidRPr="00AF7CCB">
        <w:rPr>
          <w:rFonts w:cs="Arial"/>
          <w:noProof/>
          <w:szCs w:val="24"/>
          <w:lang w:val="en-US"/>
        </w:rPr>
        <w:t xml:space="preserve">, 1993. </w:t>
      </w:r>
    </w:p>
    <w:p w14:paraId="0CB916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Agreeing on Robust Decisions New Processes for Decision Making Under Deep Uncertainty. </w:t>
      </w:r>
      <w:r w:rsidRPr="00AF7CCB">
        <w:rPr>
          <w:rFonts w:cs="Arial"/>
          <w:b/>
          <w:bCs/>
          <w:noProof/>
          <w:szCs w:val="24"/>
          <w:lang w:val="en-US"/>
        </w:rPr>
        <w:t>World Bank Policy Research Working Paper</w:t>
      </w:r>
      <w:r w:rsidRPr="00AF7CCB">
        <w:rPr>
          <w:rFonts w:cs="Arial"/>
          <w:noProof/>
          <w:szCs w:val="24"/>
          <w:lang w:val="en-US"/>
        </w:rPr>
        <w:t xml:space="preserve">, v. No. 6906, n. June, 2014. </w:t>
      </w:r>
    </w:p>
    <w:p w14:paraId="33B2A58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KALRA, N. et al. Robust Decision-Making in the Water Sector A Strategy for Implementing Lima ’ s Long-Term Water Resources Master Plan. n. October, p. 1–47, 2015. </w:t>
      </w:r>
    </w:p>
    <w:p w14:paraId="6785BEF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KASPRZYK, J. R. et al. Many objective robust decision making for complex environmental systems undergoing change. </w:t>
      </w:r>
      <w:r w:rsidRPr="00AF7CCB">
        <w:rPr>
          <w:rFonts w:cs="Arial"/>
          <w:b/>
          <w:bCs/>
          <w:noProof/>
          <w:szCs w:val="24"/>
          <w:lang w:val="en-US"/>
        </w:rPr>
        <w:t>Environmental Modelling and Software</w:t>
      </w:r>
      <w:r w:rsidRPr="00AF7CCB">
        <w:rPr>
          <w:rFonts w:cs="Arial"/>
          <w:noProof/>
          <w:szCs w:val="24"/>
          <w:lang w:val="en-US"/>
        </w:rPr>
        <w:t xml:space="preserve">, v. 42, p. 55–71, 2013. </w:t>
      </w:r>
    </w:p>
    <w:p w14:paraId="10FB815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KEEFE, R. </w:t>
      </w:r>
      <w:r w:rsidRPr="00AF7CCB">
        <w:rPr>
          <w:rFonts w:cs="Arial"/>
          <w:b/>
          <w:bCs/>
          <w:noProof/>
          <w:szCs w:val="24"/>
          <w:lang w:val="en-US"/>
        </w:rPr>
        <w:t>Reconsidering California Transport Policies: Reducing Greenhouse Gas Emissions in an Uncertain Future</w:t>
      </w:r>
      <w:r w:rsidRPr="00AF7CCB">
        <w:rPr>
          <w:rFonts w:cs="Arial"/>
          <w:noProof/>
          <w:szCs w:val="24"/>
          <w:lang w:val="en-US"/>
        </w:rPr>
        <w:t>. [s.l: s.n.].</w:t>
      </w:r>
    </w:p>
    <w:p w14:paraId="1B9DB342" w14:textId="77777777" w:rsidR="00124A9F" w:rsidRPr="00124A9F" w:rsidRDefault="00124A9F" w:rsidP="00124A9F">
      <w:pPr>
        <w:widowControl w:val="0"/>
        <w:rPr>
          <w:rFonts w:cs="Arial"/>
          <w:noProof/>
          <w:szCs w:val="24"/>
        </w:rPr>
      </w:pPr>
      <w:r w:rsidRPr="00AF7CCB">
        <w:rPr>
          <w:rFonts w:cs="Arial"/>
          <w:noProof/>
          <w:szCs w:val="24"/>
          <w:lang w:val="en-US"/>
        </w:rPr>
        <w:t xml:space="preserve">KEENEY, T. </w:t>
      </w:r>
      <w:r w:rsidRPr="00AF7CCB">
        <w:rPr>
          <w:rFonts w:cs="Arial"/>
          <w:b/>
          <w:bCs/>
          <w:noProof/>
          <w:szCs w:val="24"/>
          <w:lang w:val="en-US"/>
        </w:rPr>
        <w:t>3D Printing Market: Analystis Are Underestimating the Future</w:t>
      </w:r>
      <w:r w:rsidRPr="00AF7CCB">
        <w:rPr>
          <w:rFonts w:cs="Arial"/>
          <w:noProof/>
          <w:szCs w:val="24"/>
          <w:lang w:val="en-US"/>
        </w:rPr>
        <w:t xml:space="preserve">, 2016. </w:t>
      </w:r>
      <w:r w:rsidRPr="00124A9F">
        <w:rPr>
          <w:rFonts w:cs="Arial"/>
          <w:noProof/>
          <w:szCs w:val="24"/>
        </w:rPr>
        <w:t>Disponível em: &lt;https://ark-invest.com/research/3d-printing-market&gt;</w:t>
      </w:r>
    </w:p>
    <w:p w14:paraId="0BF2BDD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KELLEHER, K. </w:t>
      </w:r>
      <w:r w:rsidRPr="00AF7CCB">
        <w:rPr>
          <w:rFonts w:cs="Arial"/>
          <w:b/>
          <w:bCs/>
          <w:noProof/>
          <w:szCs w:val="24"/>
          <w:lang w:val="en-US"/>
        </w:rPr>
        <w:t>Was 3D Printing Just a Passing Fad?</w:t>
      </w:r>
      <w:r w:rsidRPr="00AF7CCB">
        <w:rPr>
          <w:rFonts w:cs="Arial"/>
          <w:noProof/>
          <w:szCs w:val="24"/>
          <w:lang w:val="en-US"/>
        </w:rPr>
        <w:t xml:space="preserve"> </w:t>
      </w:r>
      <w:r w:rsidRPr="00124A9F">
        <w:rPr>
          <w:rFonts w:cs="Arial"/>
          <w:noProof/>
          <w:szCs w:val="24"/>
        </w:rPr>
        <w:t xml:space="preserve">Disponível em: </w:t>
      </w:r>
      <w:r w:rsidRPr="00124A9F">
        <w:rPr>
          <w:rFonts w:cs="Arial"/>
          <w:noProof/>
          <w:szCs w:val="24"/>
        </w:rPr>
        <w:lastRenderedPageBreak/>
        <w:t xml:space="preserve">&lt;http://time.com/3916323/3d-printer-stocks/&gt;. </w:t>
      </w:r>
      <w:r w:rsidRPr="00AF7CCB">
        <w:rPr>
          <w:rFonts w:cs="Arial"/>
          <w:noProof/>
          <w:szCs w:val="24"/>
          <w:lang w:val="en-US"/>
        </w:rPr>
        <w:t xml:space="preserve">Acesso em: 1 dez. 2017. </w:t>
      </w:r>
    </w:p>
    <w:p w14:paraId="7A6A039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KNIGHT, F. H. </w:t>
      </w:r>
      <w:r w:rsidRPr="00AF7CCB">
        <w:rPr>
          <w:rFonts w:cs="Arial"/>
          <w:b/>
          <w:bCs/>
          <w:noProof/>
          <w:szCs w:val="24"/>
          <w:lang w:val="en-US"/>
        </w:rPr>
        <w:t>Risk, Uncertainty and Profit</w:t>
      </w:r>
      <w:r w:rsidRPr="00AF7CCB">
        <w:rPr>
          <w:rFonts w:cs="Arial"/>
          <w:noProof/>
          <w:szCs w:val="24"/>
          <w:lang w:val="en-US"/>
        </w:rPr>
        <w:t>. [s.l: s.n.]. v. XXXI</w:t>
      </w:r>
    </w:p>
    <w:p w14:paraId="5019EA2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KNOX, S.; BURKARD, A. W. Qualitative research interviews. n. August 2013, p. 37–41, 2009. </w:t>
      </w:r>
    </w:p>
    <w:p w14:paraId="0D3838D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KURSA, M. B.; RUDNICKI, W. R. Feature Selection with the Boruta Package. </w:t>
      </w:r>
      <w:r w:rsidRPr="00AF7CCB">
        <w:rPr>
          <w:rFonts w:cs="Arial"/>
          <w:b/>
          <w:bCs/>
          <w:noProof/>
          <w:szCs w:val="24"/>
          <w:lang w:val="en-US"/>
        </w:rPr>
        <w:t>Journal Of Statistical Software</w:t>
      </w:r>
      <w:r w:rsidRPr="00AF7CCB">
        <w:rPr>
          <w:rFonts w:cs="Arial"/>
          <w:noProof/>
          <w:szCs w:val="24"/>
          <w:lang w:val="en-US"/>
        </w:rPr>
        <w:t xml:space="preserve">, v. 36, n. 11, p. 1–13, 2010. </w:t>
      </w:r>
    </w:p>
    <w:p w14:paraId="40E8D70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Exploratory Modelling and Analysis (EMA) Workbench. p. 1–4, 2013. </w:t>
      </w:r>
    </w:p>
    <w:p w14:paraId="3F8D583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The Exploratory Modeling Workbench: An open source toolkit for exploratory modeling, scenario discovery, and (multi-objective) robust decision making. </w:t>
      </w:r>
      <w:r w:rsidRPr="00AF7CCB">
        <w:rPr>
          <w:rFonts w:cs="Arial"/>
          <w:b/>
          <w:bCs/>
          <w:noProof/>
          <w:szCs w:val="24"/>
          <w:lang w:val="en-US"/>
        </w:rPr>
        <w:t>Environmental Modelling and Software</w:t>
      </w:r>
      <w:r w:rsidRPr="00AF7CCB">
        <w:rPr>
          <w:rFonts w:cs="Arial"/>
          <w:noProof/>
          <w:szCs w:val="24"/>
          <w:lang w:val="en-US"/>
        </w:rPr>
        <w:t xml:space="preserve">, v. 96, p. 239–250, 2017. </w:t>
      </w:r>
    </w:p>
    <w:p w14:paraId="2C7D424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CUNNINGHAM, S. C. Improving scenario discovery by bagging random boxes. </w:t>
      </w:r>
      <w:r w:rsidRPr="00AF7CCB">
        <w:rPr>
          <w:rFonts w:cs="Arial"/>
          <w:b/>
          <w:bCs/>
          <w:noProof/>
          <w:szCs w:val="24"/>
          <w:lang w:val="en-US"/>
        </w:rPr>
        <w:t>Technological Forecasting and Social Change</w:t>
      </w:r>
      <w:r w:rsidRPr="00AF7CCB">
        <w:rPr>
          <w:rFonts w:cs="Arial"/>
          <w:noProof/>
          <w:szCs w:val="24"/>
          <w:lang w:val="en-US"/>
        </w:rPr>
        <w:t xml:space="preserve">, v. 111, p. 124–134, 2016. </w:t>
      </w:r>
    </w:p>
    <w:p w14:paraId="5C64FFB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H.; PRUYT, E. Exploratory Modeling and Analysis, an approach for model-based foresight under deep uncertainty. </w:t>
      </w:r>
      <w:r w:rsidRPr="00AF7CCB">
        <w:rPr>
          <w:rFonts w:cs="Arial"/>
          <w:b/>
          <w:bCs/>
          <w:noProof/>
          <w:szCs w:val="24"/>
          <w:lang w:val="en-US"/>
        </w:rPr>
        <w:t>Technological Forecasting and Social Change</w:t>
      </w:r>
      <w:r w:rsidRPr="00AF7CCB">
        <w:rPr>
          <w:rFonts w:cs="Arial"/>
          <w:noProof/>
          <w:szCs w:val="24"/>
          <w:lang w:val="en-US"/>
        </w:rPr>
        <w:t xml:space="preserve">, v. 80, n. 3, p. 419–431, 2013. </w:t>
      </w:r>
    </w:p>
    <w:p w14:paraId="29B268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KWAKKEL, J.; WALKER, W.; HAASNOOT, M. Coping with the Wickedness of Public Policy Problems: Approaches for Decision Making under Deep Uncertainty. </w:t>
      </w:r>
      <w:r w:rsidRPr="00AF7CCB">
        <w:rPr>
          <w:rFonts w:cs="Arial"/>
          <w:b/>
          <w:bCs/>
          <w:noProof/>
          <w:szCs w:val="24"/>
          <w:lang w:val="en-US"/>
        </w:rPr>
        <w:t>Journal of Water Resources Planning and Management</w:t>
      </w:r>
      <w:r w:rsidRPr="00AF7CCB">
        <w:rPr>
          <w:rFonts w:cs="Arial"/>
          <w:noProof/>
          <w:szCs w:val="24"/>
          <w:lang w:val="en-US"/>
        </w:rPr>
        <w:t xml:space="preserve">, v. 142, n. 3, p. 1816001, 2016. </w:t>
      </w:r>
    </w:p>
    <w:p w14:paraId="3C663E8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LAW, A. M.; KELTON, W. D. </w:t>
      </w:r>
      <w:r w:rsidRPr="00AF7CCB">
        <w:rPr>
          <w:rFonts w:cs="Arial"/>
          <w:b/>
          <w:bCs/>
          <w:noProof/>
          <w:szCs w:val="24"/>
          <w:lang w:val="en-US"/>
        </w:rPr>
        <w:t>Simulation Modeling and Analysis</w:t>
      </w:r>
      <w:r w:rsidRPr="00AF7CCB">
        <w:rPr>
          <w:rFonts w:cs="Arial"/>
          <w:noProof/>
          <w:szCs w:val="24"/>
          <w:lang w:val="en-US"/>
        </w:rPr>
        <w:t xml:space="preserve">. 2. ed. New York: McGraw-Hill, 1991. </w:t>
      </w:r>
    </w:p>
    <w:p w14:paraId="397911F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A new decision sciences for complex systems. </w:t>
      </w:r>
      <w:r w:rsidRPr="00AF7CCB">
        <w:rPr>
          <w:rFonts w:cs="Arial"/>
          <w:b/>
          <w:bCs/>
          <w:noProof/>
          <w:szCs w:val="24"/>
          <w:lang w:val="en-US"/>
        </w:rPr>
        <w:t>Proceedings of the National Academy of Sciences of the United States of America</w:t>
      </w:r>
      <w:r w:rsidRPr="00AF7CCB">
        <w:rPr>
          <w:rFonts w:cs="Arial"/>
          <w:noProof/>
          <w:szCs w:val="24"/>
          <w:lang w:val="en-US"/>
        </w:rPr>
        <w:t xml:space="preserve">, v. 99 Suppl 3, p. 7309–7313, 2002. </w:t>
      </w:r>
    </w:p>
    <w:p w14:paraId="74B3EE0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A General, Analytic Method for Generating Robust Strategies and Narrative Scenarios. </w:t>
      </w:r>
      <w:r w:rsidRPr="00AF7CCB">
        <w:rPr>
          <w:rFonts w:cs="Arial"/>
          <w:b/>
          <w:bCs/>
          <w:noProof/>
          <w:szCs w:val="24"/>
          <w:lang w:val="en-US"/>
        </w:rPr>
        <w:t>Management Science</w:t>
      </w:r>
      <w:r w:rsidRPr="00AF7CCB">
        <w:rPr>
          <w:rFonts w:cs="Arial"/>
          <w:noProof/>
          <w:szCs w:val="24"/>
          <w:lang w:val="en-US"/>
        </w:rPr>
        <w:t xml:space="preserve">, v. 52, n. 4, p. 514–528, abr. 2006. </w:t>
      </w:r>
    </w:p>
    <w:p w14:paraId="35C04C1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Scenarios that illuminate vulnerabilities and robust responses. </w:t>
      </w:r>
      <w:r w:rsidRPr="00AF7CCB">
        <w:rPr>
          <w:rFonts w:cs="Arial"/>
          <w:b/>
          <w:bCs/>
          <w:noProof/>
          <w:szCs w:val="24"/>
          <w:lang w:val="en-US"/>
        </w:rPr>
        <w:t>Climatic Change</w:t>
      </w:r>
      <w:r w:rsidRPr="00AF7CCB">
        <w:rPr>
          <w:rFonts w:cs="Arial"/>
          <w:noProof/>
          <w:szCs w:val="24"/>
          <w:lang w:val="en-US"/>
        </w:rPr>
        <w:t xml:space="preserve">, v. 117, n. 4, p. 627–646, 2013. </w:t>
      </w:r>
    </w:p>
    <w:p w14:paraId="2D336F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Ensuring Robust Flood Risk Management in Ho Chi Minh City. </w:t>
      </w:r>
      <w:r w:rsidRPr="00AF7CCB">
        <w:rPr>
          <w:rFonts w:cs="Arial"/>
          <w:b/>
          <w:bCs/>
          <w:noProof/>
          <w:szCs w:val="24"/>
          <w:lang w:val="en-US"/>
        </w:rPr>
        <w:t>World Bank</w:t>
      </w:r>
      <w:r w:rsidRPr="00AF7CCB">
        <w:rPr>
          <w:rFonts w:cs="Arial"/>
          <w:noProof/>
          <w:szCs w:val="24"/>
          <w:lang w:val="en-US"/>
        </w:rPr>
        <w:t xml:space="preserve">, n. May, p. 1–63, 2013. </w:t>
      </w:r>
    </w:p>
    <w:p w14:paraId="295167C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w:t>
      </w:r>
      <w:r w:rsidRPr="00AF7CCB">
        <w:rPr>
          <w:rFonts w:cs="Arial"/>
          <w:b/>
          <w:bCs/>
          <w:noProof/>
          <w:szCs w:val="24"/>
          <w:lang w:val="en-US"/>
        </w:rPr>
        <w:t xml:space="preserve">Robert Lempert: Democratizing Analytics: Scientifically </w:t>
      </w:r>
      <w:r w:rsidRPr="00AF7CCB">
        <w:rPr>
          <w:rFonts w:cs="Arial"/>
          <w:b/>
          <w:bCs/>
          <w:noProof/>
          <w:szCs w:val="24"/>
          <w:lang w:val="en-US"/>
        </w:rPr>
        <w:lastRenderedPageBreak/>
        <w:t>and Ethically Informed Decision Support</w:t>
      </w:r>
      <w:r w:rsidRPr="00AF7CCB">
        <w:rPr>
          <w:rFonts w:cs="Arial"/>
          <w:noProof/>
          <w:szCs w:val="24"/>
          <w:lang w:val="en-US"/>
        </w:rPr>
        <w:t xml:space="preserve">. </w:t>
      </w:r>
      <w:r w:rsidRPr="00124A9F">
        <w:rPr>
          <w:rFonts w:cs="Arial"/>
          <w:noProof/>
          <w:szCs w:val="24"/>
        </w:rPr>
        <w:t xml:space="preserve">Disponível em: &lt;https://www.youtube.com/watch?v=D01UM0G2m_k&gt;. </w:t>
      </w:r>
      <w:r w:rsidRPr="00AF7CCB">
        <w:rPr>
          <w:rFonts w:cs="Arial"/>
          <w:noProof/>
          <w:szCs w:val="24"/>
          <w:lang w:val="en-US"/>
        </w:rPr>
        <w:t xml:space="preserve">Acesso em: 11 jan. 2017. </w:t>
      </w:r>
    </w:p>
    <w:p w14:paraId="3307A5F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et al. </w:t>
      </w:r>
      <w:r w:rsidRPr="00AF7CCB">
        <w:rPr>
          <w:rFonts w:cs="Arial"/>
          <w:b/>
          <w:bCs/>
          <w:noProof/>
          <w:szCs w:val="24"/>
          <w:lang w:val="en-US"/>
        </w:rPr>
        <w:t>Defense Resource Planning Under Uncertainty: An Application of Robust Decision Making to Munitions Mix Planning</w:t>
      </w:r>
      <w:r w:rsidRPr="00AF7CCB">
        <w:rPr>
          <w:rFonts w:cs="Arial"/>
          <w:noProof/>
          <w:szCs w:val="24"/>
          <w:lang w:val="en-US"/>
        </w:rPr>
        <w:t xml:space="preserve">. [s.l: s.n.]. </w:t>
      </w:r>
    </w:p>
    <w:p w14:paraId="47760E8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BRYANT, B. P.; BANKES, S. C. Comparing Algorithms for Scenario Discovery. </w:t>
      </w:r>
      <w:r w:rsidRPr="00AF7CCB">
        <w:rPr>
          <w:rFonts w:cs="Arial"/>
          <w:b/>
          <w:bCs/>
          <w:noProof/>
          <w:szCs w:val="24"/>
          <w:lang w:val="en-US"/>
        </w:rPr>
        <w:t>Working Paper</w:t>
      </w:r>
      <w:r w:rsidRPr="00AF7CCB">
        <w:rPr>
          <w:rFonts w:cs="Arial"/>
          <w:noProof/>
          <w:szCs w:val="24"/>
          <w:lang w:val="en-US"/>
        </w:rPr>
        <w:t xml:space="preserve">, p. 1–35, 2008. </w:t>
      </w:r>
    </w:p>
    <w:p w14:paraId="1718342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COLLINS, M. T. Managing the risk of uncertain threshold responses: Comparison of robust, optimum, and precautionary approaches. </w:t>
      </w:r>
      <w:r w:rsidRPr="00AF7CCB">
        <w:rPr>
          <w:rFonts w:cs="Arial"/>
          <w:b/>
          <w:bCs/>
          <w:noProof/>
          <w:szCs w:val="24"/>
          <w:lang w:val="en-US"/>
        </w:rPr>
        <w:t>Risk Analysis</w:t>
      </w:r>
      <w:r w:rsidRPr="00AF7CCB">
        <w:rPr>
          <w:rFonts w:cs="Arial"/>
          <w:noProof/>
          <w:szCs w:val="24"/>
          <w:lang w:val="en-US"/>
        </w:rPr>
        <w:t xml:space="preserve">, v. 27, n. 4, p. 1009–1026, 2007. </w:t>
      </w:r>
    </w:p>
    <w:p w14:paraId="169661B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Identifying and evaluating robust adaptive policy responses to climate change for water management agencies in the American west. </w:t>
      </w:r>
      <w:r w:rsidRPr="00AF7CCB">
        <w:rPr>
          <w:rFonts w:cs="Arial"/>
          <w:b/>
          <w:bCs/>
          <w:noProof/>
          <w:szCs w:val="24"/>
          <w:lang w:val="en-US"/>
        </w:rPr>
        <w:t>Technological Forecasting and Social Change</w:t>
      </w:r>
      <w:r w:rsidRPr="00AF7CCB">
        <w:rPr>
          <w:rFonts w:cs="Arial"/>
          <w:noProof/>
          <w:szCs w:val="24"/>
          <w:lang w:val="en-US"/>
        </w:rPr>
        <w:t xml:space="preserve">, v. 77, n. 6, p. 960–974, 2010. </w:t>
      </w:r>
    </w:p>
    <w:p w14:paraId="22305CC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GROVES, D. G.; FISCHBACH, J. R. Is it ethical to use a single probability density function ? p. 1–26, 2013. </w:t>
      </w:r>
    </w:p>
    <w:p w14:paraId="34637B2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High-Performance Government in an Uncertain World. In: KLITGAARD, R.; LIGHT, P. C. (Eds.). . </w:t>
      </w:r>
      <w:r w:rsidRPr="00AF7CCB">
        <w:rPr>
          <w:rFonts w:cs="Arial"/>
          <w:b/>
          <w:bCs/>
          <w:noProof/>
          <w:szCs w:val="24"/>
          <w:lang w:val="en-US"/>
        </w:rPr>
        <w:t>High-Performance Government: Structure, Leadership, Incentives</w:t>
      </w:r>
      <w:r w:rsidRPr="00AF7CCB">
        <w:rPr>
          <w:rFonts w:cs="Arial"/>
          <w:noProof/>
          <w:szCs w:val="24"/>
          <w:lang w:val="en-US"/>
        </w:rPr>
        <w:t xml:space="preserve">. [s.l: s.n.]. v. 65p. 253. </w:t>
      </w:r>
    </w:p>
    <w:p w14:paraId="677890F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Confronting Surprise. </w:t>
      </w:r>
      <w:r w:rsidRPr="00AF7CCB">
        <w:rPr>
          <w:rFonts w:cs="Arial"/>
          <w:b/>
          <w:bCs/>
          <w:noProof/>
          <w:szCs w:val="24"/>
          <w:lang w:val="en-US"/>
        </w:rPr>
        <w:t>Social Science Computer Review</w:t>
      </w:r>
      <w:r w:rsidRPr="00AF7CCB">
        <w:rPr>
          <w:rFonts w:cs="Arial"/>
          <w:noProof/>
          <w:szCs w:val="24"/>
          <w:lang w:val="en-US"/>
        </w:rPr>
        <w:t xml:space="preserve">, v. 20, n. 4, p. 420–440, 2002. </w:t>
      </w:r>
    </w:p>
    <w:p w14:paraId="175E08A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POPPER, S. W.; BANKES, S. C. </w:t>
      </w:r>
      <w:r w:rsidRPr="00AF7CCB">
        <w:rPr>
          <w:rFonts w:cs="Arial"/>
          <w:b/>
          <w:bCs/>
          <w:noProof/>
          <w:szCs w:val="24"/>
          <w:lang w:val="en-US"/>
        </w:rPr>
        <w:t>Shaping the Next One Hundred Years: New Methods for Quantitative, Long-Term Policy Analysis</w:t>
      </w:r>
      <w:r w:rsidRPr="00AF7CCB">
        <w:rPr>
          <w:rFonts w:cs="Arial"/>
          <w:noProof/>
          <w:szCs w:val="24"/>
          <w:lang w:val="en-US"/>
        </w:rPr>
        <w:t xml:space="preserve">. [s.l: s.n.]. </w:t>
      </w:r>
    </w:p>
    <w:p w14:paraId="0D7DEB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PROSNITZ, D. </w:t>
      </w:r>
      <w:r w:rsidRPr="00AF7CCB">
        <w:rPr>
          <w:rFonts w:cs="Arial"/>
          <w:b/>
          <w:bCs/>
          <w:noProof/>
          <w:szCs w:val="24"/>
          <w:lang w:val="en-US"/>
        </w:rPr>
        <w:t>Governing Geoengineering Research: A Political and Technical Vulnerability Analysis of Potential Near-Term Options</w:t>
      </w:r>
      <w:r w:rsidRPr="00AF7CCB">
        <w:rPr>
          <w:rFonts w:cs="Arial"/>
          <w:noProof/>
          <w:szCs w:val="24"/>
          <w:lang w:val="en-US"/>
        </w:rPr>
        <w:t xml:space="preserve">. [s.l: s.n.]. </w:t>
      </w:r>
    </w:p>
    <w:p w14:paraId="32BF326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LEMPERT, R. J.; SRIVER, R.; KELLER, K. Characterizing Uncertain Sea Level Rise Projections To Support Investment Decisions. </w:t>
      </w:r>
      <w:r w:rsidRPr="00AF7CCB">
        <w:rPr>
          <w:rFonts w:cs="Arial"/>
          <w:b/>
          <w:bCs/>
          <w:noProof/>
          <w:szCs w:val="24"/>
          <w:lang w:val="en-US"/>
        </w:rPr>
        <w:t>California Climate Change Center</w:t>
      </w:r>
      <w:r w:rsidRPr="00AF7CCB">
        <w:rPr>
          <w:rFonts w:cs="Arial"/>
          <w:noProof/>
          <w:szCs w:val="24"/>
          <w:lang w:val="en-US"/>
        </w:rPr>
        <w:t xml:space="preserve">, p. 1–44, 2012. </w:t>
      </w:r>
    </w:p>
    <w:p w14:paraId="6BFDBB7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LUEHRMAN, T. A. Strategy as a Portfolio of Real Options. n. June 1997, p. 89–99, 1998. </w:t>
      </w:r>
    </w:p>
    <w:p w14:paraId="000E7FF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MAHNOVSKI, S. </w:t>
      </w:r>
      <w:r w:rsidRPr="00AF7CCB">
        <w:rPr>
          <w:rFonts w:cs="Arial"/>
          <w:b/>
          <w:bCs/>
          <w:noProof/>
          <w:szCs w:val="24"/>
          <w:lang w:val="en-US"/>
        </w:rPr>
        <w:t>Robust Decisions and Deep Uncetainty - An Application of Real Options to Public and Private Investment in Hydrogen and Fuel Cell Technologies</w:t>
      </w:r>
      <w:r w:rsidRPr="00AF7CCB">
        <w:rPr>
          <w:rFonts w:cs="Arial"/>
          <w:noProof/>
          <w:szCs w:val="24"/>
          <w:lang w:val="en-US"/>
        </w:rPr>
        <w:t>. [s.l: s.n.].</w:t>
      </w:r>
    </w:p>
    <w:p w14:paraId="47508471"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MAIER, F. H. New product diffusion models in innovation management—a </w:t>
      </w:r>
      <w:r w:rsidRPr="00AF7CCB">
        <w:rPr>
          <w:rFonts w:cs="Arial"/>
          <w:noProof/>
          <w:szCs w:val="24"/>
          <w:lang w:val="en-US"/>
        </w:rPr>
        <w:lastRenderedPageBreak/>
        <w:t xml:space="preserve">system dynamics perspective. </w:t>
      </w:r>
      <w:r w:rsidRPr="00AF7CCB">
        <w:rPr>
          <w:rFonts w:cs="Arial"/>
          <w:b/>
          <w:bCs/>
          <w:noProof/>
          <w:szCs w:val="24"/>
          <w:lang w:val="en-US"/>
        </w:rPr>
        <w:t>System Dynamics Review (Wiley)</w:t>
      </w:r>
      <w:r w:rsidRPr="00AF7CCB">
        <w:rPr>
          <w:rFonts w:cs="Arial"/>
          <w:noProof/>
          <w:szCs w:val="24"/>
          <w:lang w:val="en-US"/>
        </w:rPr>
        <w:t xml:space="preserve">, v. 14, n. 4, p. 285–308, 1998. </w:t>
      </w:r>
    </w:p>
    <w:p w14:paraId="76F5CF1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MAKRIDAKIS, S.; HOGARTH, R. M.; GABA, A. Forecasting and uncertainty in the economic and business world. </w:t>
      </w:r>
      <w:r w:rsidRPr="00AF7CCB">
        <w:rPr>
          <w:rFonts w:cs="Arial"/>
          <w:b/>
          <w:bCs/>
          <w:noProof/>
          <w:szCs w:val="24"/>
          <w:lang w:val="en-US"/>
        </w:rPr>
        <w:t>International Journal of Forecasting</w:t>
      </w:r>
      <w:r w:rsidRPr="00AF7CCB">
        <w:rPr>
          <w:rFonts w:cs="Arial"/>
          <w:noProof/>
          <w:szCs w:val="24"/>
          <w:lang w:val="en-US"/>
        </w:rPr>
        <w:t xml:space="preserve">, v. 25, n. 4, p. 794–812, 2009. </w:t>
      </w:r>
    </w:p>
    <w:p w14:paraId="4F16D6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MARCH, S. T.; SMITH, G. F. Design and natural science research on information technology. </w:t>
      </w:r>
      <w:r w:rsidRPr="00AF7CCB">
        <w:rPr>
          <w:rFonts w:cs="Arial"/>
          <w:b/>
          <w:bCs/>
          <w:noProof/>
          <w:szCs w:val="24"/>
          <w:lang w:val="en-US"/>
        </w:rPr>
        <w:t>Decision Support Systems</w:t>
      </w:r>
      <w:r w:rsidRPr="00AF7CCB">
        <w:rPr>
          <w:rFonts w:cs="Arial"/>
          <w:noProof/>
          <w:szCs w:val="24"/>
          <w:lang w:val="en-US"/>
        </w:rPr>
        <w:t xml:space="preserve">, v. 15, n. 4, p. 251–266, 1995. </w:t>
      </w:r>
    </w:p>
    <w:p w14:paraId="3A37DBD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MCKINSEY GLOBAL INSTITUTE. Disruptive technologies: Advances that will transform life, business, and the global economy. </w:t>
      </w:r>
      <w:r w:rsidRPr="00AF7CCB">
        <w:rPr>
          <w:rFonts w:cs="Arial"/>
          <w:b/>
          <w:bCs/>
          <w:noProof/>
          <w:szCs w:val="24"/>
          <w:lang w:val="en-US"/>
        </w:rPr>
        <w:t>McKinsey Global Insitute</w:t>
      </w:r>
      <w:r w:rsidRPr="00AF7CCB">
        <w:rPr>
          <w:rFonts w:cs="Arial"/>
          <w:noProof/>
          <w:szCs w:val="24"/>
          <w:lang w:val="en-US"/>
        </w:rPr>
        <w:t xml:space="preserve">, n. May, p. 163, 2013. </w:t>
      </w:r>
    </w:p>
    <w:p w14:paraId="0BFA55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MILLING, P. M. Understanding and managing innovation processes. </w:t>
      </w:r>
      <w:r w:rsidRPr="00AF7CCB">
        <w:rPr>
          <w:rFonts w:cs="Arial"/>
          <w:b/>
          <w:bCs/>
          <w:noProof/>
          <w:szCs w:val="24"/>
          <w:lang w:val="en-US"/>
        </w:rPr>
        <w:t>System Dynamics Review</w:t>
      </w:r>
      <w:r w:rsidRPr="00AF7CCB">
        <w:rPr>
          <w:rFonts w:cs="Arial"/>
          <w:noProof/>
          <w:szCs w:val="24"/>
          <w:lang w:val="en-US"/>
        </w:rPr>
        <w:t xml:space="preserve">, v. 18, n. 1, p. 73–86, 2002. </w:t>
      </w:r>
    </w:p>
    <w:p w14:paraId="1DA71E4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MINGERS, J.; BROCKLESBY, J. Multimethodology: Towards a Framework for Mixing Methodologies. </w:t>
      </w:r>
      <w:r w:rsidRPr="00AF7CCB">
        <w:rPr>
          <w:rFonts w:cs="Arial"/>
          <w:b/>
          <w:bCs/>
          <w:noProof/>
          <w:szCs w:val="24"/>
          <w:lang w:val="en-US"/>
        </w:rPr>
        <w:t>International Journal of Management Science</w:t>
      </w:r>
      <w:r w:rsidRPr="00AF7CCB">
        <w:rPr>
          <w:rFonts w:cs="Arial"/>
          <w:noProof/>
          <w:szCs w:val="24"/>
          <w:lang w:val="en-US"/>
        </w:rPr>
        <w:t xml:space="preserve">, v. 25, n. 5, p. 489–509, 1997. </w:t>
      </w:r>
    </w:p>
    <w:p w14:paraId="2F4233B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The Fall and Rise of Strategic Planning. </w:t>
      </w:r>
      <w:r w:rsidRPr="00AF7CCB">
        <w:rPr>
          <w:rFonts w:cs="Arial"/>
          <w:b/>
          <w:bCs/>
          <w:noProof/>
          <w:szCs w:val="24"/>
          <w:lang w:val="en-US"/>
        </w:rPr>
        <w:t>Strategic Planning</w:t>
      </w:r>
      <w:r w:rsidRPr="00AF7CCB">
        <w:rPr>
          <w:rFonts w:cs="Arial"/>
          <w:noProof/>
          <w:szCs w:val="24"/>
          <w:lang w:val="en-US"/>
        </w:rPr>
        <w:t xml:space="preserve">, p. 107–114, 1994. </w:t>
      </w:r>
    </w:p>
    <w:p w14:paraId="19C6886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AHLSTRAND, B.; LAMPEL, J. </w:t>
      </w:r>
      <w:r w:rsidRPr="00AF7CCB">
        <w:rPr>
          <w:rFonts w:cs="Arial"/>
          <w:b/>
          <w:bCs/>
          <w:noProof/>
          <w:szCs w:val="24"/>
          <w:lang w:val="en-US"/>
        </w:rPr>
        <w:t>Strategy Safari: A Guided Tour Through The Wilds of Strategic Mangament</w:t>
      </w:r>
      <w:r w:rsidRPr="00AF7CCB">
        <w:rPr>
          <w:rFonts w:cs="Arial"/>
          <w:noProof/>
          <w:szCs w:val="24"/>
          <w:lang w:val="en-US"/>
        </w:rPr>
        <w:t xml:space="preserve">. [s.l.] Simon and Schuster, 2005. </w:t>
      </w:r>
    </w:p>
    <w:p w14:paraId="706B0B70"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MINTZBERG, H.; RAISINGHANI, D.; THEORET, A. The Structure of “Unstructured” Decision Processes. </w:t>
      </w:r>
      <w:r w:rsidRPr="00AF7CCB">
        <w:rPr>
          <w:rFonts w:cs="Arial"/>
          <w:b/>
          <w:bCs/>
          <w:noProof/>
          <w:szCs w:val="24"/>
          <w:lang w:val="en-US"/>
        </w:rPr>
        <w:t>Administrative Science Quarterly</w:t>
      </w:r>
      <w:r w:rsidRPr="00AF7CCB">
        <w:rPr>
          <w:rFonts w:cs="Arial"/>
          <w:noProof/>
          <w:szCs w:val="24"/>
          <w:lang w:val="en-US"/>
        </w:rPr>
        <w:t xml:space="preserve">, v. 21, n. 2, p. 246, jun. 1976. </w:t>
      </w:r>
    </w:p>
    <w:p w14:paraId="55A2C0D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5FCD13BB" w14:textId="77777777" w:rsidR="00124A9F" w:rsidRPr="00124A9F" w:rsidRDefault="00124A9F" w:rsidP="00124A9F">
      <w:pPr>
        <w:widowControl w:val="0"/>
        <w:rPr>
          <w:rFonts w:cs="Arial"/>
          <w:noProof/>
          <w:szCs w:val="24"/>
        </w:rPr>
      </w:pPr>
      <w:r w:rsidRPr="00AF7CCB">
        <w:rPr>
          <w:rFonts w:cs="Arial"/>
          <w:noProof/>
          <w:szCs w:val="24"/>
          <w:lang w:val="en-US"/>
        </w:rPr>
        <w:t xml:space="preserve">MORANDI, M. I. W. M.; CAMARGO, L. F. R. Systematic Literature Review. In: DRESCH, A.; LACERDA, D. P.; ANTUNES JR, J. A. V. (Eds.). . </w:t>
      </w:r>
      <w:r w:rsidRPr="00AF7CCB">
        <w:rPr>
          <w:rFonts w:cs="Arial"/>
          <w:b/>
          <w:bCs/>
          <w:noProof/>
          <w:szCs w:val="24"/>
          <w:lang w:val="en-US"/>
        </w:rPr>
        <w:t>Design Science Research A Method for Science and Tecnhology Advancement</w:t>
      </w:r>
      <w:r w:rsidRPr="00AF7CCB">
        <w:rPr>
          <w:rFonts w:cs="Arial"/>
          <w:noProof/>
          <w:szCs w:val="24"/>
          <w:lang w:val="en-US"/>
        </w:rPr>
        <w:t xml:space="preserve">. </w:t>
      </w:r>
      <w:r w:rsidRPr="00124A9F">
        <w:rPr>
          <w:rFonts w:cs="Arial"/>
          <w:noProof/>
          <w:szCs w:val="24"/>
        </w:rPr>
        <w:t xml:space="preserve">London: Springer, 2015a. p. 161. </w:t>
      </w:r>
    </w:p>
    <w:p w14:paraId="597AD109" w14:textId="77777777" w:rsidR="00124A9F" w:rsidRPr="00AF7CCB" w:rsidRDefault="00124A9F" w:rsidP="00124A9F">
      <w:pPr>
        <w:widowControl w:val="0"/>
        <w:rPr>
          <w:rFonts w:cs="Arial"/>
          <w:noProof/>
          <w:szCs w:val="24"/>
          <w:lang w:val="en-US"/>
        </w:rPr>
      </w:pPr>
      <w:r w:rsidRPr="00124A9F">
        <w:rPr>
          <w:rFonts w:cs="Arial"/>
          <w:noProof/>
          <w:szCs w:val="24"/>
        </w:rPr>
        <w:t xml:space="preserve">MORANDI, M. I. W. M.; CAMARGO, L. F. R. Revisão Sistemática da Literatura. </w:t>
      </w:r>
      <w:r w:rsidRPr="00AF7CCB">
        <w:rPr>
          <w:rFonts w:cs="Arial"/>
          <w:noProof/>
          <w:szCs w:val="24"/>
          <w:lang w:val="en-US"/>
        </w:rPr>
        <w:t xml:space="preserve">In: DRESCH, A.; LACERDA, D. P.; ANTUNES, J. A. V. (Eds.). </w:t>
      </w:r>
      <w:r w:rsidRPr="00124A9F">
        <w:rPr>
          <w:rFonts w:cs="Arial"/>
          <w:noProof/>
          <w:szCs w:val="24"/>
        </w:rPr>
        <w:t xml:space="preserve">. </w:t>
      </w:r>
      <w:r w:rsidRPr="00124A9F">
        <w:rPr>
          <w:rFonts w:cs="Arial"/>
          <w:b/>
          <w:bCs/>
          <w:noProof/>
          <w:szCs w:val="24"/>
        </w:rPr>
        <w:t>Design Science Research Métdodo de Pesquisa para Avanço da Ciência e Tecnologia</w:t>
      </w:r>
      <w:r w:rsidRPr="00124A9F">
        <w:rPr>
          <w:rFonts w:cs="Arial"/>
          <w:noProof/>
          <w:szCs w:val="24"/>
        </w:rPr>
        <w:t xml:space="preserve">. </w:t>
      </w:r>
      <w:r w:rsidRPr="00AF7CCB">
        <w:rPr>
          <w:rFonts w:cs="Arial"/>
          <w:noProof/>
          <w:szCs w:val="24"/>
          <w:lang w:val="en-US"/>
        </w:rPr>
        <w:t xml:space="preserve">1. ed. Porto Alegre: Bookman, 2015b. p. 181. </w:t>
      </w:r>
    </w:p>
    <w:p w14:paraId="57B239E2"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MORECROFT, J. D. W. Strategy support models. </w:t>
      </w:r>
      <w:r w:rsidRPr="00AF7CCB">
        <w:rPr>
          <w:rFonts w:cs="Arial"/>
          <w:b/>
          <w:bCs/>
          <w:noProof/>
          <w:szCs w:val="24"/>
          <w:lang w:val="en-US"/>
        </w:rPr>
        <w:t xml:space="preserve">Strategic Management </w:t>
      </w:r>
      <w:r w:rsidRPr="00AF7CCB">
        <w:rPr>
          <w:rFonts w:cs="Arial"/>
          <w:b/>
          <w:bCs/>
          <w:noProof/>
          <w:szCs w:val="24"/>
          <w:lang w:val="en-US"/>
        </w:rPr>
        <w:lastRenderedPageBreak/>
        <w:t>Journal</w:t>
      </w:r>
      <w:r w:rsidRPr="00AF7CCB">
        <w:rPr>
          <w:rFonts w:cs="Arial"/>
          <w:noProof/>
          <w:szCs w:val="24"/>
          <w:lang w:val="en-US"/>
        </w:rPr>
        <w:t xml:space="preserve">, v. 5, n. 3, p. 215–229, jul. 1984. </w:t>
      </w:r>
    </w:p>
    <w:p w14:paraId="6B63775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MUI, C. </w:t>
      </w:r>
      <w:r w:rsidRPr="00AF7CCB">
        <w:rPr>
          <w:rFonts w:cs="Arial"/>
          <w:b/>
          <w:bCs/>
          <w:noProof/>
          <w:szCs w:val="24"/>
          <w:lang w:val="en-US"/>
        </w:rPr>
        <w:t>How Kodak Failed</w:t>
      </w:r>
      <w:r w:rsidRPr="00AF7CCB">
        <w:rPr>
          <w:rFonts w:cs="Arial"/>
          <w:noProof/>
          <w:szCs w:val="24"/>
          <w:lang w:val="en-US"/>
        </w:rPr>
        <w:t xml:space="preserve">. </w:t>
      </w:r>
      <w:r w:rsidRPr="00124A9F">
        <w:rPr>
          <w:rFonts w:cs="Arial"/>
          <w:noProof/>
          <w:szCs w:val="24"/>
        </w:rPr>
        <w:t xml:space="preserve">Disponível em: &lt;http://www.forbes.com/sites/chunkamui/2012/01/18/how-kodak-failed/&gt;. </w:t>
      </w:r>
      <w:r w:rsidRPr="00AF7CCB">
        <w:rPr>
          <w:rFonts w:cs="Arial"/>
          <w:noProof/>
          <w:szCs w:val="24"/>
          <w:lang w:val="en-US"/>
        </w:rPr>
        <w:t xml:space="preserve">Acesso em: 17 mar. 2017. </w:t>
      </w:r>
    </w:p>
    <w:p w14:paraId="61E6B93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MUSK, E. </w:t>
      </w:r>
      <w:r w:rsidRPr="00AF7CCB">
        <w:rPr>
          <w:rFonts w:cs="Arial"/>
          <w:b/>
          <w:bCs/>
          <w:noProof/>
          <w:szCs w:val="24"/>
          <w:lang w:val="en-US"/>
        </w:rPr>
        <w:t>All Our Patent Are Belong To You</w:t>
      </w:r>
      <w:r w:rsidRPr="00AF7CCB">
        <w:rPr>
          <w:rFonts w:cs="Arial"/>
          <w:noProof/>
          <w:szCs w:val="24"/>
          <w:lang w:val="en-US"/>
        </w:rPr>
        <w:t xml:space="preserve">. </w:t>
      </w:r>
      <w:r w:rsidRPr="00124A9F">
        <w:rPr>
          <w:rFonts w:cs="Arial"/>
          <w:noProof/>
          <w:szCs w:val="24"/>
        </w:rPr>
        <w:t xml:space="preserve">Disponível em: &lt;https://www.tesla.com/blog/all-our-patent-are-belong-you&gt;. </w:t>
      </w:r>
      <w:r w:rsidRPr="00AF7CCB">
        <w:rPr>
          <w:rFonts w:cs="Arial"/>
          <w:noProof/>
          <w:szCs w:val="24"/>
          <w:lang w:val="en-US"/>
        </w:rPr>
        <w:t xml:space="preserve">Acesso em: 10 dez. 2017. </w:t>
      </w:r>
    </w:p>
    <w:p w14:paraId="6B5D81F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NSF. </w:t>
      </w:r>
      <w:r w:rsidRPr="00AF7CCB">
        <w:rPr>
          <w:rFonts w:cs="Arial"/>
          <w:b/>
          <w:bCs/>
          <w:noProof/>
          <w:szCs w:val="24"/>
          <w:lang w:val="en-US"/>
        </w:rPr>
        <w:t>Climate Change a Focus of New NSF-Supported Research on How Decisions are Made in a World of Uncertainty</w:t>
      </w:r>
      <w:r w:rsidRPr="00AF7CCB">
        <w:rPr>
          <w:rFonts w:cs="Arial"/>
          <w:noProof/>
          <w:szCs w:val="24"/>
          <w:lang w:val="en-US"/>
        </w:rPr>
        <w:t xml:space="preserve">. </w:t>
      </w:r>
      <w:r w:rsidRPr="00124A9F">
        <w:rPr>
          <w:rFonts w:cs="Arial"/>
          <w:noProof/>
          <w:szCs w:val="24"/>
        </w:rPr>
        <w:t xml:space="preserve">Disponível em: &lt;https://www.nsf.gov/news/news_summ.jsp?cntn_id=100447&amp;org=SBE&gt;. </w:t>
      </w:r>
      <w:r w:rsidRPr="00AF7CCB">
        <w:rPr>
          <w:rFonts w:cs="Arial"/>
          <w:noProof/>
          <w:szCs w:val="24"/>
          <w:lang w:val="en-US"/>
        </w:rPr>
        <w:t xml:space="preserve">Acesso em: 17 fev. 2017. </w:t>
      </w:r>
    </w:p>
    <w:p w14:paraId="7D50105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Supporting the strategy process: a survey of UK OR/MS practitioners. </w:t>
      </w:r>
      <w:r w:rsidRPr="00AF7CCB">
        <w:rPr>
          <w:rFonts w:cs="Arial"/>
          <w:b/>
          <w:bCs/>
          <w:noProof/>
          <w:szCs w:val="24"/>
          <w:lang w:val="en-US"/>
        </w:rPr>
        <w:t>Journal of the Operational Research Society</w:t>
      </w:r>
      <w:r w:rsidRPr="00AF7CCB">
        <w:rPr>
          <w:rFonts w:cs="Arial"/>
          <w:noProof/>
          <w:szCs w:val="24"/>
          <w:lang w:val="en-US"/>
        </w:rPr>
        <w:t xml:space="preserve">, v. 62, n. 5, p. 900–920, 2011. </w:t>
      </w:r>
    </w:p>
    <w:p w14:paraId="039090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O’BRIEN, F. A.; MEADOWS, M. Scenario orientation and use to support strategy development. </w:t>
      </w:r>
      <w:r w:rsidRPr="00AF7CCB">
        <w:rPr>
          <w:rFonts w:cs="Arial"/>
          <w:b/>
          <w:bCs/>
          <w:noProof/>
          <w:szCs w:val="24"/>
          <w:lang w:val="en-US"/>
        </w:rPr>
        <w:t>Technological Forecasting and Social Change</w:t>
      </w:r>
      <w:r w:rsidRPr="00AF7CCB">
        <w:rPr>
          <w:rFonts w:cs="Arial"/>
          <w:noProof/>
          <w:szCs w:val="24"/>
          <w:lang w:val="en-US"/>
        </w:rPr>
        <w:t xml:space="preserve">, v. 80, n. 4, p. 643–656, 2013. </w:t>
      </w:r>
    </w:p>
    <w:p w14:paraId="5C09706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PEYRONNIN, N. et al. Louisiana’s 2012 Coastal Master Plan: Overview of a Science-Based and Publicly Informed Decision-Making Process. </w:t>
      </w:r>
      <w:r w:rsidRPr="00AF7CCB">
        <w:rPr>
          <w:rFonts w:cs="Arial"/>
          <w:b/>
          <w:bCs/>
          <w:noProof/>
          <w:szCs w:val="24"/>
          <w:lang w:val="en-US"/>
        </w:rPr>
        <w:t>Journal of Coastal Research</w:t>
      </w:r>
      <w:r w:rsidRPr="00AF7CCB">
        <w:rPr>
          <w:rFonts w:cs="Arial"/>
          <w:noProof/>
          <w:szCs w:val="24"/>
          <w:lang w:val="en-US"/>
        </w:rPr>
        <w:t xml:space="preserve">, v. Sp.Issue 6, n. 10062, p. 29–50, 2013. </w:t>
      </w:r>
    </w:p>
    <w:p w14:paraId="7129887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PHADNIS, S. et al. Effect of scenario planning on field experts’ judgment of long-range investment decisions. </w:t>
      </w:r>
      <w:r w:rsidRPr="00AF7CCB">
        <w:rPr>
          <w:rFonts w:cs="Arial"/>
          <w:b/>
          <w:bCs/>
          <w:noProof/>
          <w:szCs w:val="24"/>
          <w:lang w:val="en-US"/>
        </w:rPr>
        <w:t>Strategic Management Journal</w:t>
      </w:r>
      <w:r w:rsidRPr="00AF7CCB">
        <w:rPr>
          <w:rFonts w:cs="Arial"/>
          <w:noProof/>
          <w:szCs w:val="24"/>
          <w:lang w:val="en-US"/>
        </w:rPr>
        <w:t xml:space="preserve">, v. 36, n. 9, p. 1401–1411, set. 2015. </w:t>
      </w:r>
    </w:p>
    <w:p w14:paraId="61660D4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et al. </w:t>
      </w:r>
      <w:r w:rsidRPr="00AF7CCB">
        <w:rPr>
          <w:rFonts w:cs="Arial"/>
          <w:b/>
          <w:bCs/>
          <w:noProof/>
          <w:szCs w:val="24"/>
          <w:lang w:val="en-US"/>
        </w:rPr>
        <w:t>Natural Gas and Israel’s Energy Future: Near Term Decisions from a Strategic Perspective</w:t>
      </w:r>
      <w:r w:rsidRPr="00AF7CCB">
        <w:rPr>
          <w:rFonts w:cs="Arial"/>
          <w:noProof/>
          <w:szCs w:val="24"/>
          <w:lang w:val="en-US"/>
        </w:rPr>
        <w:t xml:space="preserve">. [s.l: s.n.]. </w:t>
      </w:r>
    </w:p>
    <w:p w14:paraId="2318765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POPPER, S. W.; LEMPERT, R. J.; BANKES, S. C. Shaping the future. </w:t>
      </w:r>
      <w:r w:rsidRPr="00AF7CCB">
        <w:rPr>
          <w:rFonts w:cs="Arial"/>
          <w:b/>
          <w:bCs/>
          <w:noProof/>
          <w:szCs w:val="24"/>
          <w:lang w:val="en-US"/>
        </w:rPr>
        <w:t>Scientific American</w:t>
      </w:r>
      <w:r w:rsidRPr="00AF7CCB">
        <w:rPr>
          <w:rFonts w:cs="Arial"/>
          <w:noProof/>
          <w:szCs w:val="24"/>
          <w:lang w:val="en-US"/>
        </w:rPr>
        <w:t xml:space="preserve">, v. 292, n. 4, p. 1–8, 2005. </w:t>
      </w:r>
    </w:p>
    <w:p w14:paraId="7C80089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PRIEM, R. L. Rationality in Strategic Decision Processes, Environmental Dynamism and Firm Performance. </w:t>
      </w:r>
      <w:r w:rsidRPr="00AF7CCB">
        <w:rPr>
          <w:rFonts w:cs="Arial"/>
          <w:b/>
          <w:bCs/>
          <w:noProof/>
          <w:szCs w:val="24"/>
          <w:lang w:val="en-US"/>
        </w:rPr>
        <w:t>Journal of Management</w:t>
      </w:r>
      <w:r w:rsidRPr="00AF7CCB">
        <w:rPr>
          <w:rFonts w:cs="Arial"/>
          <w:noProof/>
          <w:szCs w:val="24"/>
          <w:lang w:val="en-US"/>
        </w:rPr>
        <w:t xml:space="preserve">, v. 21, n. 5, p. 913–929, 1995. </w:t>
      </w:r>
    </w:p>
    <w:p w14:paraId="56D6A322" w14:textId="77777777" w:rsidR="00124A9F" w:rsidRPr="00124A9F" w:rsidRDefault="00124A9F" w:rsidP="00124A9F">
      <w:pPr>
        <w:widowControl w:val="0"/>
        <w:rPr>
          <w:rFonts w:cs="Arial"/>
          <w:noProof/>
          <w:szCs w:val="24"/>
        </w:rPr>
      </w:pPr>
      <w:r w:rsidRPr="00AF7CCB">
        <w:rPr>
          <w:rFonts w:cs="Arial"/>
          <w:noProof/>
          <w:szCs w:val="24"/>
          <w:lang w:val="en-US"/>
        </w:rPr>
        <w:t xml:space="preserve">QUANDL. </w:t>
      </w:r>
      <w:r w:rsidRPr="00AF7CCB">
        <w:rPr>
          <w:rFonts w:cs="Arial"/>
          <w:b/>
          <w:bCs/>
          <w:noProof/>
          <w:szCs w:val="24"/>
          <w:lang w:val="en-US"/>
        </w:rPr>
        <w:t>Free US Fundamentals Data</w:t>
      </w:r>
      <w:r w:rsidRPr="00AF7CCB">
        <w:rPr>
          <w:rFonts w:cs="Arial"/>
          <w:noProof/>
          <w:szCs w:val="24"/>
          <w:lang w:val="en-US"/>
        </w:rPr>
        <w:t xml:space="preserve">. </w:t>
      </w:r>
      <w:r w:rsidRPr="00124A9F">
        <w:rPr>
          <w:rFonts w:cs="Arial"/>
          <w:noProof/>
          <w:szCs w:val="24"/>
        </w:rPr>
        <w:t xml:space="preserve">Disponível em: &lt;https://www.quandl.com/data/SF0-Free-US-Fundamentals-Data&gt;. Acesso em: 15 nov. 2017. </w:t>
      </w:r>
    </w:p>
    <w:p w14:paraId="033D2932" w14:textId="77777777" w:rsidR="00124A9F" w:rsidRPr="00AF7CCB" w:rsidRDefault="00124A9F" w:rsidP="00124A9F">
      <w:pPr>
        <w:widowControl w:val="0"/>
        <w:rPr>
          <w:rFonts w:cs="Arial"/>
          <w:noProof/>
          <w:szCs w:val="24"/>
          <w:lang w:val="en-US"/>
        </w:rPr>
      </w:pPr>
      <w:r w:rsidRPr="00124A9F">
        <w:rPr>
          <w:rFonts w:cs="Arial"/>
          <w:noProof/>
          <w:szCs w:val="24"/>
        </w:rPr>
        <w:t xml:space="preserve">QUANDL. </w:t>
      </w:r>
      <w:r w:rsidRPr="00124A9F">
        <w:rPr>
          <w:rFonts w:cs="Arial"/>
          <w:b/>
          <w:bCs/>
          <w:noProof/>
          <w:szCs w:val="24"/>
        </w:rPr>
        <w:t>Quandl - WIKI EOD Stock Prices</w:t>
      </w:r>
      <w:r w:rsidRPr="00124A9F">
        <w:rPr>
          <w:rFonts w:cs="Arial"/>
          <w:noProof/>
          <w:szCs w:val="24"/>
        </w:rPr>
        <w:t xml:space="preserve">. Disponível em: </w:t>
      </w:r>
      <w:r w:rsidRPr="00124A9F">
        <w:rPr>
          <w:rFonts w:cs="Arial"/>
          <w:noProof/>
          <w:szCs w:val="24"/>
        </w:rPr>
        <w:lastRenderedPageBreak/>
        <w:t xml:space="preserve">&lt;https://www.quandl.com/databases/WIKIP&gt;. </w:t>
      </w:r>
      <w:r w:rsidRPr="00AF7CCB">
        <w:rPr>
          <w:rFonts w:cs="Arial"/>
          <w:noProof/>
          <w:szCs w:val="24"/>
          <w:lang w:val="en-US"/>
        </w:rPr>
        <w:t xml:space="preserve">Acesso em: 3 jan. 2018. </w:t>
      </w:r>
    </w:p>
    <w:p w14:paraId="5C620E7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Discussions on Robust Decision Making</w:t>
      </w:r>
      <w:r w:rsidRPr="00AF7CCB">
        <w:rPr>
          <w:rFonts w:cs="Arial"/>
          <w:noProof/>
          <w:szCs w:val="24"/>
          <w:lang w:val="en-US"/>
        </w:rPr>
        <w:t xml:space="preserve">. Disponível em: &lt;http://www.rand.org/pardee/methods/robust-decisions-2010.html&gt;. Acesso em: 23 fev. 2017. </w:t>
      </w:r>
    </w:p>
    <w:p w14:paraId="38D2115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w:t>
      </w:r>
      <w:r w:rsidRPr="00AF7CCB">
        <w:rPr>
          <w:rFonts w:cs="Arial"/>
          <w:b/>
          <w:bCs/>
          <w:noProof/>
          <w:szCs w:val="24"/>
          <w:lang w:val="en-US"/>
        </w:rPr>
        <w:t>About Improving Decisions in a Complex and Changing World</w:t>
      </w:r>
      <w:r w:rsidRPr="00AF7CCB">
        <w:rPr>
          <w:rFonts w:cs="Arial"/>
          <w:noProof/>
          <w:szCs w:val="24"/>
          <w:lang w:val="en-US"/>
        </w:rPr>
        <w:t xml:space="preserve">. </w:t>
      </w:r>
      <w:r w:rsidRPr="00124A9F">
        <w:rPr>
          <w:rFonts w:cs="Arial"/>
          <w:noProof/>
          <w:szCs w:val="24"/>
        </w:rPr>
        <w:t xml:space="preserve">Disponível em: &lt;http://www.rand.org/jie/projects/improvingdecisions/about.html&gt;. </w:t>
      </w:r>
      <w:r w:rsidRPr="00AF7CCB">
        <w:rPr>
          <w:rFonts w:cs="Arial"/>
          <w:noProof/>
          <w:szCs w:val="24"/>
          <w:lang w:val="en-US"/>
        </w:rPr>
        <w:t xml:space="preserve">Acesso em: 17 fev. 2017. </w:t>
      </w:r>
    </w:p>
    <w:p w14:paraId="6DF068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RAND. Making Good Decisions Without Predictions. </w:t>
      </w:r>
      <w:r w:rsidRPr="00AF7CCB">
        <w:rPr>
          <w:rFonts w:cs="Arial"/>
          <w:b/>
          <w:bCs/>
          <w:noProof/>
          <w:szCs w:val="24"/>
          <w:lang w:val="en-US"/>
        </w:rPr>
        <w:t>RAND Corporation Research Highlights</w:t>
      </w:r>
      <w:r w:rsidRPr="00AF7CCB">
        <w:rPr>
          <w:rFonts w:cs="Arial"/>
          <w:noProof/>
          <w:szCs w:val="24"/>
          <w:lang w:val="en-US"/>
        </w:rPr>
        <w:t xml:space="preserve">, p. 1–7, 2013. </w:t>
      </w:r>
    </w:p>
    <w:p w14:paraId="3AE81F00" w14:textId="77777777" w:rsidR="00124A9F" w:rsidRPr="00AF7CCB" w:rsidRDefault="00124A9F" w:rsidP="00124A9F">
      <w:pPr>
        <w:widowControl w:val="0"/>
        <w:rPr>
          <w:rFonts w:cs="Arial"/>
          <w:noProof/>
          <w:szCs w:val="24"/>
          <w:lang w:val="en-US"/>
        </w:rPr>
      </w:pPr>
      <w:r w:rsidRPr="00124A9F">
        <w:rPr>
          <w:rFonts w:cs="Arial"/>
          <w:noProof/>
          <w:szCs w:val="24"/>
        </w:rPr>
        <w:t xml:space="preserve">RAND. </w:t>
      </w:r>
      <w:r w:rsidRPr="00124A9F">
        <w:rPr>
          <w:rFonts w:cs="Arial"/>
          <w:b/>
          <w:bCs/>
          <w:noProof/>
          <w:szCs w:val="24"/>
        </w:rPr>
        <w:t>RDM Glossary</w:t>
      </w:r>
      <w:r w:rsidRPr="00124A9F">
        <w:rPr>
          <w:rFonts w:cs="Arial"/>
          <w:noProof/>
          <w:szCs w:val="24"/>
        </w:rPr>
        <w:t xml:space="preserve">. Disponível em: &lt;http://www.rand.org/methods/rdmlab/glossary.html&gt;. </w:t>
      </w:r>
      <w:r w:rsidRPr="00AF7CCB">
        <w:rPr>
          <w:rFonts w:cs="Arial"/>
          <w:noProof/>
          <w:szCs w:val="24"/>
          <w:lang w:val="en-US"/>
        </w:rPr>
        <w:t xml:space="preserve">Acesso em: 16 dez. 2016. </w:t>
      </w:r>
    </w:p>
    <w:p w14:paraId="75FA0FF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RODRIGUES, D. B. B. Assessment of water security using conceptual, deterministic and stochastic frameworks. p. 108, 2014. </w:t>
      </w:r>
    </w:p>
    <w:p w14:paraId="1542CC06"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ROSENHEAD, J.; ELTON, M.; GUPTA, S. K. Robustness and optimality as criteria for strategic decisions. </w:t>
      </w:r>
      <w:r w:rsidRPr="00AF7CCB">
        <w:rPr>
          <w:rFonts w:cs="Arial"/>
          <w:b/>
          <w:bCs/>
          <w:noProof/>
          <w:szCs w:val="24"/>
          <w:lang w:val="en-US"/>
        </w:rPr>
        <w:t>Operational Research Quarterly</w:t>
      </w:r>
      <w:r w:rsidRPr="00AF7CCB">
        <w:rPr>
          <w:rFonts w:cs="Arial"/>
          <w:noProof/>
          <w:szCs w:val="24"/>
          <w:lang w:val="en-US"/>
        </w:rPr>
        <w:t xml:space="preserve">, v. 23, n. 4, p. 413–431, 1973. </w:t>
      </w:r>
    </w:p>
    <w:p w14:paraId="3E99C7A3"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RUUTU, S.; CASEY, T.; KOTOVIRTA, V. Development and competition of digital service platforms: A system dynamics approach. </w:t>
      </w:r>
      <w:r w:rsidRPr="00AF7CCB">
        <w:rPr>
          <w:rFonts w:cs="Arial"/>
          <w:b/>
          <w:bCs/>
          <w:noProof/>
          <w:szCs w:val="24"/>
          <w:lang w:val="en-US"/>
        </w:rPr>
        <w:t>Technological Forecasting and Social Change</w:t>
      </w:r>
      <w:r w:rsidRPr="00AF7CCB">
        <w:rPr>
          <w:rFonts w:cs="Arial"/>
          <w:noProof/>
          <w:szCs w:val="24"/>
          <w:lang w:val="en-US"/>
        </w:rPr>
        <w:t xml:space="preserve">, v. 117, n. November 2016, p. 119–130, 2017. </w:t>
      </w:r>
    </w:p>
    <w:p w14:paraId="2C8CA0A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Scenario planning: a tool for strategic thinking. </w:t>
      </w:r>
      <w:r w:rsidRPr="00AF7CCB">
        <w:rPr>
          <w:rFonts w:cs="Arial"/>
          <w:b/>
          <w:bCs/>
          <w:noProof/>
          <w:szCs w:val="24"/>
          <w:lang w:val="en-US"/>
        </w:rPr>
        <w:t>Sloan management review</w:t>
      </w:r>
      <w:r w:rsidRPr="00AF7CCB">
        <w:rPr>
          <w:rFonts w:cs="Arial"/>
          <w:noProof/>
          <w:szCs w:val="24"/>
          <w:lang w:val="en-US"/>
        </w:rPr>
        <w:t xml:space="preserve">, v. 36, n. 2, p. 25, 1995. </w:t>
      </w:r>
    </w:p>
    <w:p w14:paraId="29FC7B8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SCHOEMAKER, P. J. H. Multiple scenario development: Its conceptual and behavioral foundation. </w:t>
      </w:r>
      <w:r w:rsidRPr="00AF7CCB">
        <w:rPr>
          <w:rFonts w:cs="Arial"/>
          <w:b/>
          <w:bCs/>
          <w:noProof/>
          <w:szCs w:val="24"/>
          <w:lang w:val="en-US"/>
        </w:rPr>
        <w:t>Strategic Management Journal</w:t>
      </w:r>
      <w:r w:rsidRPr="00AF7CCB">
        <w:rPr>
          <w:rFonts w:cs="Arial"/>
          <w:noProof/>
          <w:szCs w:val="24"/>
          <w:lang w:val="en-US"/>
        </w:rPr>
        <w:t xml:space="preserve">, v. 14, n. 3, p. 193–213, mar. 1993. </w:t>
      </w:r>
    </w:p>
    <w:p w14:paraId="561C38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SENGE, P. M. et al. </w:t>
      </w:r>
      <w:r w:rsidRPr="00124A9F">
        <w:rPr>
          <w:rFonts w:cs="Arial"/>
          <w:b/>
          <w:bCs/>
          <w:noProof/>
          <w:szCs w:val="24"/>
        </w:rPr>
        <w:t>A quinta disciplina: caderno de campo: estratégias e ferramentas para construir uma organização que aprende</w:t>
      </w:r>
      <w:r w:rsidRPr="00124A9F">
        <w:rPr>
          <w:rFonts w:cs="Arial"/>
          <w:noProof/>
          <w:szCs w:val="24"/>
        </w:rPr>
        <w:t xml:space="preserve">. </w:t>
      </w:r>
      <w:r w:rsidRPr="00AF7CCB">
        <w:rPr>
          <w:rFonts w:cs="Arial"/>
          <w:noProof/>
          <w:szCs w:val="24"/>
          <w:lang w:val="en-US"/>
        </w:rPr>
        <w:t xml:space="preserve">[s.l.] Qualitymark, 1995. </w:t>
      </w:r>
    </w:p>
    <w:p w14:paraId="13B21D6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SHIMIZU, K.; HITT, M. A. Strategic flexibility: Organizational preparedness to reverse ineffective strategic decisions. </w:t>
      </w:r>
      <w:r w:rsidRPr="00AF7CCB">
        <w:rPr>
          <w:rFonts w:cs="Arial"/>
          <w:b/>
          <w:bCs/>
          <w:noProof/>
          <w:szCs w:val="24"/>
          <w:lang w:val="en-US"/>
        </w:rPr>
        <w:t>Academy of Management Executive</w:t>
      </w:r>
      <w:r w:rsidRPr="00AF7CCB">
        <w:rPr>
          <w:rFonts w:cs="Arial"/>
          <w:noProof/>
          <w:szCs w:val="24"/>
          <w:lang w:val="en-US"/>
        </w:rPr>
        <w:t xml:space="preserve">, v. 18, n. 4, p. 44–59, 2004. </w:t>
      </w:r>
    </w:p>
    <w:p w14:paraId="331F3B1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SOETAERT, K.; PETZOLDT, T.; SETZER, R. W. Package deSolve : Solving Initial Value Differential Equations in R. </w:t>
      </w:r>
      <w:r w:rsidRPr="00AF7CCB">
        <w:rPr>
          <w:rFonts w:cs="Arial"/>
          <w:b/>
          <w:bCs/>
          <w:noProof/>
          <w:szCs w:val="24"/>
          <w:lang w:val="en-US"/>
        </w:rPr>
        <w:t>Journal Of Statistical Software</w:t>
      </w:r>
      <w:r w:rsidRPr="00AF7CCB">
        <w:rPr>
          <w:rFonts w:cs="Arial"/>
          <w:noProof/>
          <w:szCs w:val="24"/>
          <w:lang w:val="en-US"/>
        </w:rPr>
        <w:t xml:space="preserve">, v. 33, n. 9, p. 1–25, 2010. </w:t>
      </w:r>
    </w:p>
    <w:p w14:paraId="502A6AB9"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w:t>
      </w:r>
      <w:r w:rsidRPr="00AF7CCB">
        <w:rPr>
          <w:rFonts w:cs="Arial"/>
          <w:b/>
          <w:bCs/>
          <w:noProof/>
          <w:szCs w:val="24"/>
          <w:lang w:val="en-US"/>
        </w:rPr>
        <w:t xml:space="preserve">Business Dynamics: Systems Thinking and Modeling for a </w:t>
      </w:r>
      <w:r w:rsidRPr="00AF7CCB">
        <w:rPr>
          <w:rFonts w:cs="Arial"/>
          <w:b/>
          <w:bCs/>
          <w:noProof/>
          <w:szCs w:val="24"/>
          <w:lang w:val="en-US"/>
        </w:rPr>
        <w:lastRenderedPageBreak/>
        <w:t>Complex World</w:t>
      </w:r>
      <w:r w:rsidRPr="00AF7CCB">
        <w:rPr>
          <w:rFonts w:cs="Arial"/>
          <w:noProof/>
          <w:szCs w:val="24"/>
          <w:lang w:val="en-US"/>
        </w:rPr>
        <w:t xml:space="preserve">. [s.l.] Irwin/McGraw-Hill, 2000. </w:t>
      </w:r>
    </w:p>
    <w:p w14:paraId="064D09B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All models are wrong: Reflections on becoming a systems scientist. </w:t>
      </w:r>
      <w:r w:rsidRPr="00AF7CCB">
        <w:rPr>
          <w:rFonts w:cs="Arial"/>
          <w:b/>
          <w:bCs/>
          <w:noProof/>
          <w:szCs w:val="24"/>
          <w:lang w:val="en-US"/>
        </w:rPr>
        <w:t>System Dynamics Review</w:t>
      </w:r>
      <w:r w:rsidRPr="00AF7CCB">
        <w:rPr>
          <w:rFonts w:cs="Arial"/>
          <w:noProof/>
          <w:szCs w:val="24"/>
          <w:lang w:val="en-US"/>
        </w:rPr>
        <w:t xml:space="preserve">, v. 18, n. 4, p. 501–531, 2002. </w:t>
      </w:r>
    </w:p>
    <w:p w14:paraId="547B328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STERMAN, J. D. et al. Getting Big Too Fast: Strategic Dynamics with Increasing Returns and Bounded Rationality. </w:t>
      </w:r>
      <w:r w:rsidRPr="00AF7CCB">
        <w:rPr>
          <w:rFonts w:cs="Arial"/>
          <w:b/>
          <w:bCs/>
          <w:noProof/>
          <w:szCs w:val="24"/>
          <w:lang w:val="en-US"/>
        </w:rPr>
        <w:t>Management Science</w:t>
      </w:r>
      <w:r w:rsidRPr="00AF7CCB">
        <w:rPr>
          <w:rFonts w:cs="Arial"/>
          <w:noProof/>
          <w:szCs w:val="24"/>
          <w:lang w:val="en-US"/>
        </w:rPr>
        <w:t xml:space="preserve">, v. 53, n. 4, p. 683–696, 2007. </w:t>
      </w:r>
    </w:p>
    <w:p w14:paraId="154F79CF"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STRATASYS LTD. 3D Printing’s Imminent Impact on Manufacturing. 2015. </w:t>
      </w:r>
    </w:p>
    <w:p w14:paraId="2500B63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TORRES, J. P.; KUNC, M.; O’BRIEN, F. Supporting strategy using system dynamics. </w:t>
      </w:r>
      <w:r w:rsidRPr="00AF7CCB">
        <w:rPr>
          <w:rFonts w:cs="Arial"/>
          <w:b/>
          <w:bCs/>
          <w:noProof/>
          <w:szCs w:val="24"/>
          <w:lang w:val="en-US"/>
        </w:rPr>
        <w:t>European Journal of Operational Research</w:t>
      </w:r>
      <w:r w:rsidRPr="00AF7CCB">
        <w:rPr>
          <w:rFonts w:cs="Arial"/>
          <w:noProof/>
          <w:szCs w:val="24"/>
          <w:lang w:val="en-US"/>
        </w:rPr>
        <w:t xml:space="preserve">, v. 260, n. 3, p. 1081–1094, ago. 2017. </w:t>
      </w:r>
    </w:p>
    <w:p w14:paraId="275B48C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TREMBLAY, M. C.; HEVNER, A. R.; BERNDT, D. J. Focus Groups for Artifact Refinement and Evaluation in Design Research. </w:t>
      </w:r>
      <w:r w:rsidRPr="00AF7CCB">
        <w:rPr>
          <w:rFonts w:cs="Arial"/>
          <w:b/>
          <w:bCs/>
          <w:noProof/>
          <w:szCs w:val="24"/>
          <w:lang w:val="en-US"/>
        </w:rPr>
        <w:t>Communications of the Association for Information Systems</w:t>
      </w:r>
      <w:r w:rsidRPr="00AF7CCB">
        <w:rPr>
          <w:rFonts w:cs="Arial"/>
          <w:noProof/>
          <w:szCs w:val="24"/>
          <w:lang w:val="en-US"/>
        </w:rPr>
        <w:t xml:space="preserve">, v. 26, p. 599–618, 2010. </w:t>
      </w:r>
    </w:p>
    <w:p w14:paraId="7403CA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TRIGEORGIS, L.; REUER, J. J. Real options theory in strategic management. </w:t>
      </w:r>
      <w:r w:rsidRPr="00AF7CCB">
        <w:rPr>
          <w:rFonts w:cs="Arial"/>
          <w:b/>
          <w:bCs/>
          <w:noProof/>
          <w:szCs w:val="24"/>
          <w:lang w:val="en-US"/>
        </w:rPr>
        <w:t>Strategic Management Journal</w:t>
      </w:r>
      <w:r w:rsidRPr="00AF7CCB">
        <w:rPr>
          <w:rFonts w:cs="Arial"/>
          <w:noProof/>
          <w:szCs w:val="24"/>
          <w:lang w:val="en-US"/>
        </w:rPr>
        <w:t xml:space="preserve">, v. 38, n. 1, p. 42–63, jan. 2017. </w:t>
      </w:r>
    </w:p>
    <w:p w14:paraId="50727F1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TRUTNEVYTE, E. et al. Reinvigorating the scenario technique to expand uncertainty consideration. </w:t>
      </w:r>
      <w:r w:rsidRPr="00AF7CCB">
        <w:rPr>
          <w:rFonts w:cs="Arial"/>
          <w:b/>
          <w:bCs/>
          <w:noProof/>
          <w:szCs w:val="24"/>
          <w:lang w:val="en-US"/>
        </w:rPr>
        <w:t>Climatic Change</w:t>
      </w:r>
      <w:r w:rsidRPr="00AF7CCB">
        <w:rPr>
          <w:rFonts w:cs="Arial"/>
          <w:noProof/>
          <w:szCs w:val="24"/>
          <w:lang w:val="en-US"/>
        </w:rPr>
        <w:t xml:space="preserve">, v. 135, n. 3–4, p. 373–379, 2016. </w:t>
      </w:r>
    </w:p>
    <w:p w14:paraId="53829C27" w14:textId="77777777" w:rsidR="00124A9F" w:rsidRPr="00124A9F" w:rsidRDefault="00124A9F" w:rsidP="00124A9F">
      <w:pPr>
        <w:widowControl w:val="0"/>
        <w:rPr>
          <w:rFonts w:cs="Arial"/>
          <w:noProof/>
          <w:szCs w:val="24"/>
        </w:rPr>
      </w:pPr>
      <w:r w:rsidRPr="00AF7CCB">
        <w:rPr>
          <w:rFonts w:cs="Arial"/>
          <w:noProof/>
          <w:szCs w:val="24"/>
          <w:lang w:val="en-US"/>
        </w:rPr>
        <w:t xml:space="preserve">UK INTELLECTUAL PROPERTY OFFICE. </w:t>
      </w:r>
      <w:r w:rsidRPr="00AF7CCB">
        <w:rPr>
          <w:rFonts w:cs="Arial"/>
          <w:b/>
          <w:bCs/>
          <w:noProof/>
          <w:szCs w:val="24"/>
          <w:lang w:val="en-US"/>
        </w:rPr>
        <w:t>3D Printing - A Patent Overview</w:t>
      </w:r>
      <w:r w:rsidRPr="00AF7CCB">
        <w:rPr>
          <w:rFonts w:cs="Arial"/>
          <w:noProof/>
          <w:szCs w:val="24"/>
          <w:lang w:val="en-US"/>
        </w:rPr>
        <w:t xml:space="preserve">. </w:t>
      </w:r>
      <w:r w:rsidRPr="00124A9F">
        <w:rPr>
          <w:rFonts w:cs="Arial"/>
          <w:noProof/>
          <w:szCs w:val="24"/>
        </w:rPr>
        <w:t>[s.l: s.n.]. Disponível em: &lt;https://www.gov.uk/government/publications/3d-printing-a-patent-overview&gt;.</w:t>
      </w:r>
    </w:p>
    <w:p w14:paraId="54AD55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US FUNDAMENTALS. </w:t>
      </w:r>
      <w:r w:rsidRPr="00AF7CCB">
        <w:rPr>
          <w:rFonts w:cs="Arial"/>
          <w:b/>
          <w:bCs/>
          <w:noProof/>
          <w:szCs w:val="24"/>
          <w:lang w:val="en-US"/>
        </w:rPr>
        <w:t>US Stocks Fundamentals API</w:t>
      </w:r>
      <w:r w:rsidRPr="00AF7CCB">
        <w:rPr>
          <w:rFonts w:cs="Arial"/>
          <w:noProof/>
          <w:szCs w:val="24"/>
          <w:lang w:val="en-US"/>
        </w:rPr>
        <w:t xml:space="preserve">. </w:t>
      </w:r>
      <w:r w:rsidRPr="00124A9F">
        <w:rPr>
          <w:rFonts w:cs="Arial"/>
          <w:noProof/>
          <w:szCs w:val="24"/>
        </w:rPr>
        <w:t xml:space="preserve">Disponível em: &lt;http://www.usfundamentals.com/&gt;. </w:t>
      </w:r>
      <w:r w:rsidRPr="00AF7CCB">
        <w:rPr>
          <w:rFonts w:cs="Arial"/>
          <w:noProof/>
          <w:szCs w:val="24"/>
          <w:lang w:val="en-US"/>
        </w:rPr>
        <w:t xml:space="preserve">Acesso em: 10 nov. 2017. </w:t>
      </w:r>
    </w:p>
    <w:p w14:paraId="18ABF38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VAN ECK, N. J.; WALTMAN, L. Software survey : VOSviewer , a computer program for bibliometric mapping. </w:t>
      </w:r>
      <w:r w:rsidRPr="00AF7CCB">
        <w:rPr>
          <w:rFonts w:cs="Arial"/>
          <w:b/>
          <w:bCs/>
          <w:noProof/>
          <w:szCs w:val="24"/>
          <w:lang w:val="en-US"/>
        </w:rPr>
        <w:t>Scientometrics</w:t>
      </w:r>
      <w:r w:rsidRPr="00AF7CCB">
        <w:rPr>
          <w:rFonts w:cs="Arial"/>
          <w:noProof/>
          <w:szCs w:val="24"/>
          <w:lang w:val="en-US"/>
        </w:rPr>
        <w:t xml:space="preserve">, p. 523–538, 2010. </w:t>
      </w:r>
    </w:p>
    <w:p w14:paraId="17AA713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WACK, P. Scenarios: Uncharted Waters Ahead. </w:t>
      </w:r>
      <w:r w:rsidRPr="00AF7CCB">
        <w:rPr>
          <w:rFonts w:cs="Arial"/>
          <w:b/>
          <w:bCs/>
          <w:noProof/>
          <w:szCs w:val="24"/>
          <w:lang w:val="en-US"/>
        </w:rPr>
        <w:t>Harvard Business Review</w:t>
      </w:r>
      <w:r w:rsidRPr="00AF7CCB">
        <w:rPr>
          <w:rFonts w:cs="Arial"/>
          <w:noProof/>
          <w:szCs w:val="24"/>
          <w:lang w:val="en-US"/>
        </w:rPr>
        <w:t xml:space="preserve">, n. 85516, 1985. </w:t>
      </w:r>
    </w:p>
    <w:p w14:paraId="00C6F9E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HAASNOOT, M.; KWAKKEL, J. H. Adapt or perish: A review of planning approaches for adaptation under deep uncertainty. </w:t>
      </w:r>
      <w:r w:rsidRPr="00AF7CCB">
        <w:rPr>
          <w:rFonts w:cs="Arial"/>
          <w:b/>
          <w:bCs/>
          <w:noProof/>
          <w:szCs w:val="24"/>
          <w:lang w:val="en-US"/>
        </w:rPr>
        <w:t>Sustainability (Switzerland)</w:t>
      </w:r>
      <w:r w:rsidRPr="00AF7CCB">
        <w:rPr>
          <w:rFonts w:cs="Arial"/>
          <w:noProof/>
          <w:szCs w:val="24"/>
          <w:lang w:val="en-US"/>
        </w:rPr>
        <w:t xml:space="preserve">, v. 5, n. 3, p. 955–979, 2013. </w:t>
      </w:r>
    </w:p>
    <w:p w14:paraId="6C6E6E28"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LEMPERT, R. J.; KWAKKEL, J. H. Deep Uncertainty. In: GASS, S. I.; FU, M. C. (Eds.). . </w:t>
      </w:r>
      <w:r w:rsidRPr="00AF7CCB">
        <w:rPr>
          <w:rFonts w:cs="Arial"/>
          <w:b/>
          <w:bCs/>
          <w:noProof/>
          <w:szCs w:val="24"/>
          <w:lang w:val="en-US"/>
        </w:rPr>
        <w:t>Encyclopedia of Operations Research and Management Science</w:t>
      </w:r>
      <w:r w:rsidRPr="00AF7CCB">
        <w:rPr>
          <w:rFonts w:cs="Arial"/>
          <w:noProof/>
          <w:szCs w:val="24"/>
          <w:lang w:val="en-US"/>
        </w:rPr>
        <w:t xml:space="preserve">. Boston, MA: Springer US, 2013. p. 395–402. </w:t>
      </w:r>
    </w:p>
    <w:p w14:paraId="6384E0C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WALKER, W. E.; RAHMAN, S. A.; CAVE, J. Adaptive policies, policy analysis, and policy-making. </w:t>
      </w:r>
      <w:r w:rsidRPr="00AF7CCB">
        <w:rPr>
          <w:rFonts w:cs="Arial"/>
          <w:b/>
          <w:bCs/>
          <w:noProof/>
          <w:szCs w:val="24"/>
          <w:lang w:val="en-US"/>
        </w:rPr>
        <w:t>European Journal of Operational Research</w:t>
      </w:r>
      <w:r w:rsidRPr="00AF7CCB">
        <w:rPr>
          <w:rFonts w:cs="Arial"/>
          <w:noProof/>
          <w:szCs w:val="24"/>
          <w:lang w:val="en-US"/>
        </w:rPr>
        <w:t>, v. 128, n. 2, p. 282–</w:t>
      </w:r>
      <w:r w:rsidRPr="00AF7CCB">
        <w:rPr>
          <w:rFonts w:cs="Arial"/>
          <w:noProof/>
          <w:szCs w:val="24"/>
          <w:lang w:val="en-US"/>
        </w:rPr>
        <w:lastRenderedPageBreak/>
        <w:t xml:space="preserve">289, 2001. </w:t>
      </w:r>
    </w:p>
    <w:p w14:paraId="7BB10FF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WERNERFELT, B. The Resource-Based view of the firm. </w:t>
      </w:r>
      <w:r w:rsidRPr="00AF7CCB">
        <w:rPr>
          <w:rFonts w:cs="Arial"/>
          <w:b/>
          <w:bCs/>
          <w:noProof/>
          <w:szCs w:val="24"/>
          <w:lang w:val="en-US"/>
        </w:rPr>
        <w:t>Strategic Management Journal</w:t>
      </w:r>
      <w:r w:rsidRPr="00AF7CCB">
        <w:rPr>
          <w:rFonts w:cs="Arial"/>
          <w:noProof/>
          <w:szCs w:val="24"/>
          <w:lang w:val="en-US"/>
        </w:rPr>
        <w:t xml:space="preserve">, v. 5, n. April 1983, p. 171–180, 1984. </w:t>
      </w:r>
    </w:p>
    <w:p w14:paraId="52BF0585"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WHOLERS, T. </w:t>
      </w:r>
      <w:r w:rsidRPr="00AF7CCB">
        <w:rPr>
          <w:rFonts w:cs="Arial"/>
          <w:b/>
          <w:bCs/>
          <w:noProof/>
          <w:szCs w:val="24"/>
          <w:lang w:val="en-US"/>
        </w:rPr>
        <w:t>Popularity of FDM</w:t>
      </w:r>
      <w:r w:rsidRPr="00AF7CCB">
        <w:rPr>
          <w:rFonts w:cs="Arial"/>
          <w:noProof/>
          <w:szCs w:val="24"/>
          <w:lang w:val="en-US"/>
        </w:rPr>
        <w:t xml:space="preserve">. </w:t>
      </w:r>
      <w:r w:rsidRPr="00124A9F">
        <w:rPr>
          <w:rFonts w:cs="Arial"/>
          <w:noProof/>
          <w:szCs w:val="24"/>
        </w:rPr>
        <w:t xml:space="preserve">Disponível em: &lt;https://wohlersassociates.com/blog/2016/01/popularity-of-fdm/&gt;. </w:t>
      </w:r>
      <w:r w:rsidRPr="00AF7CCB">
        <w:rPr>
          <w:rFonts w:cs="Arial"/>
          <w:noProof/>
          <w:szCs w:val="24"/>
          <w:lang w:val="en-US"/>
        </w:rPr>
        <w:t xml:space="preserve">Acesso em: 10 dez. 2017. </w:t>
      </w:r>
    </w:p>
    <w:p w14:paraId="0543AA8B"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WILSON, D. Strategic Decision Making. In: </w:t>
      </w:r>
      <w:r w:rsidRPr="00AF7CCB">
        <w:rPr>
          <w:rFonts w:cs="Arial"/>
          <w:b/>
          <w:bCs/>
          <w:noProof/>
          <w:szCs w:val="24"/>
          <w:lang w:val="en-US"/>
        </w:rPr>
        <w:t>Wiley Encyclopedia of Management</w:t>
      </w:r>
      <w:r w:rsidRPr="00AF7CCB">
        <w:rPr>
          <w:rFonts w:cs="Arial"/>
          <w:noProof/>
          <w:szCs w:val="24"/>
          <w:lang w:val="en-US"/>
        </w:rPr>
        <w:t xml:space="preserve">. [s.l: s.n.]. p. 12:1-4. </w:t>
      </w:r>
    </w:p>
    <w:p w14:paraId="0FF24734"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WILTBANK, R. et al. What to do next? The case for non-predictive strategy. </w:t>
      </w:r>
      <w:r w:rsidRPr="00AF7CCB">
        <w:rPr>
          <w:rFonts w:cs="Arial"/>
          <w:b/>
          <w:bCs/>
          <w:noProof/>
          <w:szCs w:val="24"/>
          <w:lang w:val="en-US"/>
        </w:rPr>
        <w:t>Strategic Management Journal</w:t>
      </w:r>
      <w:r w:rsidRPr="00AF7CCB">
        <w:rPr>
          <w:rFonts w:cs="Arial"/>
          <w:noProof/>
          <w:szCs w:val="24"/>
          <w:lang w:val="en-US"/>
        </w:rPr>
        <w:t xml:space="preserve">, v. 27, n. 10, p. 981–998, out. 2006. </w:t>
      </w:r>
    </w:p>
    <w:p w14:paraId="5CA24BEA"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w:t>
      </w:r>
      <w:r w:rsidRPr="00AF7CCB">
        <w:rPr>
          <w:rFonts w:cs="Arial"/>
          <w:b/>
          <w:bCs/>
          <w:noProof/>
          <w:szCs w:val="24"/>
          <w:lang w:val="en-US"/>
        </w:rPr>
        <w:t>The future of 3D Printing (by Terry Wohlers)</w:t>
      </w:r>
      <w:r w:rsidRPr="00AF7CCB">
        <w:rPr>
          <w:rFonts w:cs="Arial"/>
          <w:noProof/>
          <w:szCs w:val="24"/>
          <w:lang w:val="en-US"/>
        </w:rPr>
        <w:t xml:space="preserve">. </w:t>
      </w:r>
      <w:r w:rsidRPr="00124A9F">
        <w:rPr>
          <w:rFonts w:cs="Arial"/>
          <w:noProof/>
          <w:szCs w:val="24"/>
        </w:rPr>
        <w:t xml:space="preserve">Disponível em: &lt;https://www.youtube.com/watch?v=xXisjneilNU&gt;. </w:t>
      </w:r>
      <w:r w:rsidRPr="00AF7CCB">
        <w:rPr>
          <w:rFonts w:cs="Arial"/>
          <w:noProof/>
          <w:szCs w:val="24"/>
          <w:lang w:val="en-US"/>
        </w:rPr>
        <w:t xml:space="preserve">Acesso em: 20 dez. 2017. </w:t>
      </w:r>
    </w:p>
    <w:p w14:paraId="5947286C"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T.; GORNET, T. History of additive manufacturing. In: </w:t>
      </w:r>
      <w:r w:rsidRPr="00AF7CCB">
        <w:rPr>
          <w:rFonts w:cs="Arial"/>
          <w:b/>
          <w:bCs/>
          <w:noProof/>
          <w:szCs w:val="24"/>
          <w:lang w:val="en-US"/>
        </w:rPr>
        <w:t>Wohlers Report 2016</w:t>
      </w:r>
      <w:r w:rsidRPr="00AF7CCB">
        <w:rPr>
          <w:rFonts w:cs="Arial"/>
          <w:noProof/>
          <w:szCs w:val="24"/>
          <w:lang w:val="en-US"/>
        </w:rPr>
        <w:t xml:space="preserve">. [s.l: s.n.]. p. 1–23. </w:t>
      </w:r>
    </w:p>
    <w:p w14:paraId="19E69DF7"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WOHLERS ASSOCIATES. </w:t>
      </w:r>
      <w:r w:rsidRPr="00AF7CCB">
        <w:rPr>
          <w:rFonts w:cs="Arial"/>
          <w:b/>
          <w:bCs/>
          <w:noProof/>
          <w:szCs w:val="24"/>
          <w:lang w:val="en-US"/>
        </w:rPr>
        <w:t>Executive Summary - Wohlers Report 2013</w:t>
      </w:r>
      <w:r w:rsidRPr="00AF7CCB">
        <w:rPr>
          <w:rFonts w:cs="Arial"/>
          <w:noProof/>
          <w:szCs w:val="24"/>
          <w:lang w:val="en-US"/>
        </w:rPr>
        <w:t>. [s.l: s.n.]. Disponível em: &lt;https://wohlersassociates.com/2013-ExSum.pdf&gt;.</w:t>
      </w:r>
    </w:p>
    <w:p w14:paraId="3F46C155"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of the Wohlers Report 2014</w:t>
      </w:r>
      <w:r w:rsidRPr="00AF7CCB">
        <w:rPr>
          <w:rFonts w:cs="Arial"/>
          <w:noProof/>
          <w:szCs w:val="24"/>
          <w:lang w:val="en-US"/>
        </w:rPr>
        <w:t xml:space="preserve">. </w:t>
      </w:r>
      <w:r w:rsidRPr="00124A9F">
        <w:rPr>
          <w:rFonts w:cs="Arial"/>
          <w:noProof/>
          <w:szCs w:val="24"/>
        </w:rPr>
        <w:t>[s.l: s.n.]. Disponível em: &lt;https://wohlersassociates.com/2014-ExSum.pdf&gt;.</w:t>
      </w:r>
    </w:p>
    <w:p w14:paraId="1873A0FD"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Executive Summary - Wohlers Report 2015</w:t>
      </w:r>
      <w:r w:rsidRPr="00AF7CCB">
        <w:rPr>
          <w:rFonts w:cs="Arial"/>
          <w:noProof/>
          <w:szCs w:val="24"/>
          <w:lang w:val="en-US"/>
        </w:rPr>
        <w:t xml:space="preserve">. </w:t>
      </w:r>
      <w:r w:rsidRPr="00124A9F">
        <w:rPr>
          <w:rFonts w:cs="Arial"/>
          <w:noProof/>
          <w:szCs w:val="24"/>
        </w:rPr>
        <w:t>[s.l: s.n.]. Disponível em: &lt;https://wohlersassociates.com/2015-ExSum.pdf&gt;.</w:t>
      </w:r>
    </w:p>
    <w:p w14:paraId="26F3CBD9" w14:textId="77777777" w:rsidR="00124A9F" w:rsidRPr="00124A9F" w:rsidRDefault="00124A9F" w:rsidP="00124A9F">
      <w:pPr>
        <w:widowControl w:val="0"/>
        <w:rPr>
          <w:rFonts w:cs="Arial"/>
          <w:noProof/>
          <w:szCs w:val="24"/>
        </w:rPr>
      </w:pPr>
      <w:r w:rsidRPr="00AF7CCB">
        <w:rPr>
          <w:rFonts w:cs="Arial"/>
          <w:noProof/>
          <w:szCs w:val="24"/>
          <w:lang w:val="en-US"/>
        </w:rPr>
        <w:t xml:space="preserve">WOHLERS ASSOCIATES. </w:t>
      </w:r>
      <w:r w:rsidRPr="00AF7CCB">
        <w:rPr>
          <w:rFonts w:cs="Arial"/>
          <w:b/>
          <w:bCs/>
          <w:noProof/>
          <w:szCs w:val="24"/>
          <w:lang w:val="en-US"/>
        </w:rPr>
        <w:t>Wohlers Report 2016 Published: Additive Manufacturing Industry Surpassed 5.1 Billion</w:t>
      </w:r>
      <w:r w:rsidRPr="00AF7CCB">
        <w:rPr>
          <w:rFonts w:cs="Arial"/>
          <w:noProof/>
          <w:szCs w:val="24"/>
          <w:lang w:val="en-US"/>
        </w:rPr>
        <w:t xml:space="preserve">. </w:t>
      </w:r>
      <w:r w:rsidRPr="00124A9F">
        <w:rPr>
          <w:rFonts w:cs="Arial"/>
          <w:noProof/>
          <w:szCs w:val="24"/>
        </w:rPr>
        <w:t xml:space="preserve">Disponível em: &lt;http://wohlersassociates.com/press71.html&gt;. Acesso em: 12 dez. 2017. </w:t>
      </w:r>
    </w:p>
    <w:p w14:paraId="71E017AD" w14:textId="77777777" w:rsidR="00124A9F" w:rsidRPr="00AF7CCB" w:rsidRDefault="00124A9F" w:rsidP="00124A9F">
      <w:pPr>
        <w:widowControl w:val="0"/>
        <w:rPr>
          <w:rFonts w:cs="Arial"/>
          <w:noProof/>
          <w:szCs w:val="24"/>
          <w:lang w:val="en-US"/>
        </w:rPr>
      </w:pPr>
      <w:r w:rsidRPr="00AF7CCB">
        <w:rPr>
          <w:rFonts w:cs="Arial"/>
          <w:noProof/>
          <w:szCs w:val="24"/>
          <w:lang w:val="en-US"/>
        </w:rPr>
        <w:t xml:space="preserve">ZINKEVIČIŪTĖ, V. Evaluation of business strategic decisions under changing environment conditions. </w:t>
      </w:r>
      <w:r w:rsidRPr="00AF7CCB">
        <w:rPr>
          <w:rFonts w:cs="Arial"/>
          <w:b/>
          <w:bCs/>
          <w:noProof/>
          <w:szCs w:val="24"/>
          <w:lang w:val="en-US"/>
        </w:rPr>
        <w:t>Journal of Business Economics and Management</w:t>
      </w:r>
      <w:r w:rsidRPr="00AF7CCB">
        <w:rPr>
          <w:rFonts w:cs="Arial"/>
          <w:noProof/>
          <w:szCs w:val="24"/>
          <w:lang w:val="en-US"/>
        </w:rPr>
        <w:t xml:space="preserve">, v. 12, n. 2, p. 332–352, 2011. </w:t>
      </w:r>
    </w:p>
    <w:p w14:paraId="3CF92B81" w14:textId="77777777" w:rsidR="00124A9F" w:rsidRPr="00124A9F" w:rsidRDefault="00124A9F" w:rsidP="00124A9F">
      <w:pPr>
        <w:widowControl w:val="0"/>
        <w:rPr>
          <w:rFonts w:cs="Arial"/>
          <w:noProof/>
        </w:rPr>
      </w:pPr>
      <w:r w:rsidRPr="00AF7CCB">
        <w:rPr>
          <w:rFonts w:cs="Arial"/>
          <w:noProof/>
          <w:szCs w:val="24"/>
          <w:lang w:val="en-US"/>
        </w:rPr>
        <w:t xml:space="preserve">ZUPIC, I.; CATER, T. Bibliometric Methods in Management and Organization. </w:t>
      </w:r>
      <w:r w:rsidRPr="00124A9F">
        <w:rPr>
          <w:rFonts w:cs="Arial"/>
          <w:b/>
          <w:bCs/>
          <w:noProof/>
          <w:szCs w:val="24"/>
        </w:rPr>
        <w:t>Organizational Research Methods</w:t>
      </w:r>
      <w:r w:rsidRPr="0012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8" w:name="_Toc422058289"/>
      <w:bookmarkStart w:id="229" w:name="_Toc435446419"/>
      <w:bookmarkStart w:id="230"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8"/>
      <w:bookmarkEnd w:id="229"/>
      <w:r w:rsidR="00BB306F">
        <w:t xml:space="preserve"> da Revisão Sistemática da Literatura</w:t>
      </w:r>
      <w:bookmarkEnd w:id="230"/>
    </w:p>
    <w:p w14:paraId="7880AA22" w14:textId="2DADA874" w:rsidR="00EF3166" w:rsidRDefault="00EF3166" w:rsidP="00B66EFC">
      <w:pPr>
        <w:pStyle w:val="Legenda"/>
      </w:pPr>
      <w:bookmarkStart w:id="231" w:name="_Toc435446365"/>
      <w:bookmarkStart w:id="232" w:name="_Toc503766118"/>
      <w:r>
        <w:t xml:space="preserve">Quadro </w:t>
      </w:r>
      <w:fldSimple w:instr=" SEQ Quadro \* ARABIC ">
        <w:r w:rsidR="00470948">
          <w:rPr>
            <w:noProof/>
          </w:rPr>
          <w:t>20</w:t>
        </w:r>
      </w:fldSimple>
      <w:r>
        <w:t xml:space="preserve"> </w:t>
      </w:r>
      <w:r w:rsidR="00025F71">
        <w:t>–</w:t>
      </w:r>
      <w:r>
        <w:t xml:space="preserve"> </w:t>
      </w:r>
      <w:bookmarkEnd w:id="231"/>
      <w:r w:rsidR="005B18F7">
        <w:t>Protocolo da Revisão Sistemática da Literatura</w:t>
      </w:r>
      <w:bookmarkEnd w:id="232"/>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3"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3"/>
    </w:p>
    <w:p w14:paraId="51BB67CD" w14:textId="4E1FCEE9" w:rsidR="003B3ACB" w:rsidRDefault="003B3ACB" w:rsidP="00EC6D2B">
      <w:pPr>
        <w:pStyle w:val="Legenda"/>
      </w:pPr>
      <w:bookmarkStart w:id="234" w:name="_Toc503766119"/>
      <w:r>
        <w:t xml:space="preserve">Quadro </w:t>
      </w:r>
      <w:fldSimple w:instr=" SEQ Quadro \* ARABIC ">
        <w:r w:rsidR="00470948">
          <w:rPr>
            <w:noProof/>
          </w:rPr>
          <w:t>21</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4"/>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5"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5"/>
    </w:p>
    <w:p w14:paraId="66A8EB63" w14:textId="28704D72" w:rsidR="00CF5E28" w:rsidRDefault="00CF5E28" w:rsidP="00CF5E28">
      <w:pPr>
        <w:pStyle w:val="Legenda"/>
      </w:pPr>
      <w:bookmarkStart w:id="236" w:name="_Toc503766120"/>
      <w:r>
        <w:t xml:space="preserve">Quadro </w:t>
      </w:r>
      <w:fldSimple w:instr=" SEQ Quadro \* ARABIC ">
        <w:r w:rsidR="00470948">
          <w:rPr>
            <w:noProof/>
          </w:rPr>
          <w:t>22</w:t>
        </w:r>
      </w:fldSimple>
      <w:r>
        <w:t xml:space="preserve"> – Shortlist de Trabalhos em RDM e EMA</w:t>
      </w:r>
      <w:bookmarkEnd w:id="236"/>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7"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7"/>
    </w:p>
    <w:p w14:paraId="109553BD" w14:textId="300B2C2C" w:rsidR="003B3ACB" w:rsidRDefault="003B3ACB" w:rsidP="003B3ACB">
      <w:pPr>
        <w:pStyle w:val="Legenda"/>
      </w:pPr>
      <w:bookmarkStart w:id="238" w:name="_Toc503766121"/>
      <w:r>
        <w:t xml:space="preserve">Quadro </w:t>
      </w:r>
      <w:fldSimple w:instr=" SEQ Quadro \* ARABIC ">
        <w:r w:rsidR="00470948">
          <w:rPr>
            <w:noProof/>
          </w:rPr>
          <w:t>23</w:t>
        </w:r>
      </w:fldSimple>
      <w:r>
        <w:t xml:space="preserve"> – Lista de Aplicações do RDM</w:t>
      </w:r>
      <w:bookmarkEnd w:id="238"/>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DA6C87"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DA6C87"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DA6C87"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DA6C87"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DA6C87"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DA6C87"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DA6C87"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DA6C87"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DA6C87"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DA6C87"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DA6C87"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DA6C87"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DA6C87"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DA6C87"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DA6C87"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39" w:name="_Toc504373202"/>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39"/>
    </w:p>
    <w:p w14:paraId="06AA9820" w14:textId="57E66FB9" w:rsidR="00563ECC" w:rsidRPr="001C6574" w:rsidRDefault="00563ECC" w:rsidP="00563ECC">
      <w:pPr>
        <w:pStyle w:val="Legenda"/>
      </w:pPr>
      <w:bookmarkStart w:id="240" w:name="_Toc503766122"/>
      <w:r w:rsidRPr="00AB605C">
        <w:t xml:space="preserve">Quadro </w:t>
      </w:r>
      <w:r w:rsidR="008B48C4">
        <w:fldChar w:fldCharType="begin"/>
      </w:r>
      <w:r w:rsidR="008B48C4" w:rsidRPr="00AB605C">
        <w:instrText xml:space="preserve"> SEQ Quadro \* ARABIC </w:instrText>
      </w:r>
      <w:r w:rsidR="008B48C4">
        <w:fldChar w:fldCharType="separate"/>
      </w:r>
      <w:r w:rsidR="00470948">
        <w:rPr>
          <w:noProof/>
        </w:rPr>
        <w:t>24</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40"/>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DA6C87"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1"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1"/>
    </w:p>
    <w:p w14:paraId="7A4DC268" w14:textId="29442079" w:rsidR="00517188" w:rsidRDefault="00BB306F" w:rsidP="00F7696F">
      <w:pPr>
        <w:pStyle w:val="Legenda"/>
      </w:pPr>
      <w:bookmarkStart w:id="242" w:name="_Toc503766123"/>
      <w:r>
        <w:t xml:space="preserve">Quadro </w:t>
      </w:r>
      <w:fldSimple w:instr=" SEQ Quadro \* ARABIC ">
        <w:r w:rsidR="00470948">
          <w:rPr>
            <w:noProof/>
          </w:rPr>
          <w:t>25</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2"/>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3"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3"/>
    </w:p>
    <w:p w14:paraId="56C8BB19" w14:textId="6828A8FF" w:rsidR="0004189D" w:rsidRDefault="0004189D" w:rsidP="0004189D">
      <w:pPr>
        <w:pStyle w:val="Legenda"/>
      </w:pPr>
      <w:bookmarkStart w:id="244" w:name="_Toc503766124"/>
      <w:r>
        <w:t xml:space="preserve">Quadro </w:t>
      </w:r>
      <w:fldSimple w:instr=" SEQ Quadro \* ARABIC ">
        <w:r w:rsidR="00470948">
          <w:rPr>
            <w:noProof/>
          </w:rPr>
          <w:t>26</w:t>
        </w:r>
      </w:fldSimple>
      <w:r>
        <w:t xml:space="preserve"> – Equações para Aplicação do RDM e Fontes</w:t>
      </w:r>
      <w:bookmarkEnd w:id="244"/>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DA6C8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DA6C87"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DA6C87"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DA6C87"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DA6C87"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DA6C87"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DA6C8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DA6C87"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DA6C87"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DA6C8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DA6C87"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5"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5"/>
    </w:p>
    <w:p w14:paraId="72C10CAC" w14:textId="1EEF872A" w:rsidR="00350A80" w:rsidRDefault="00350A80" w:rsidP="00BF1013">
      <w:pPr>
        <w:pStyle w:val="Legenda"/>
      </w:pPr>
      <w:bookmarkStart w:id="246" w:name="_Toc503766125"/>
      <w:r>
        <w:t xml:space="preserve">Quadro </w:t>
      </w:r>
      <w:fldSimple w:instr=" SEQ Quadro \* ARABIC ">
        <w:r w:rsidR="00470948">
          <w:rPr>
            <w:noProof/>
          </w:rPr>
          <w:t>27</w:t>
        </w:r>
      </w:fldSimple>
      <w:r>
        <w:t xml:space="preserve"> – </w:t>
      </w:r>
      <w:r w:rsidR="00E9709B">
        <w:t>Quadro completo de Métodos Relacionados ao RDM</w:t>
      </w:r>
      <w:bookmarkEnd w:id="246"/>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7"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7"/>
    </w:p>
    <w:p w14:paraId="1A6CD575" w14:textId="317BF67C" w:rsidR="00055B8C" w:rsidRDefault="00055B8C" w:rsidP="00055B8C">
      <w:pPr>
        <w:pStyle w:val="Legenda"/>
      </w:pPr>
      <w:r>
        <w:t xml:space="preserve">Quadro </w:t>
      </w:r>
      <w:fldSimple w:instr=" SEQ Quadro \* ARABIC ">
        <w:r w:rsidR="00470948">
          <w:rPr>
            <w:noProof/>
          </w:rPr>
          <w:t>28</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48"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48"/>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DA6C87" w:rsidRDefault="00DA6C87">
      <w:pPr>
        <w:pStyle w:val="Textodecomentrio"/>
      </w:pPr>
      <w:r>
        <w:rPr>
          <w:rStyle w:val="Refdecomentrio"/>
        </w:rPr>
        <w:annotationRef/>
      </w:r>
      <w:r>
        <w:t>Junico:</w:t>
      </w:r>
      <w:r>
        <w:br/>
        <w:t>Delimitar melhor:</w:t>
      </w:r>
      <w:r>
        <w:br/>
        <w:t>Estratégia x Tomada de Decisão.</w:t>
      </w:r>
    </w:p>
    <w:p w14:paraId="4F8912DD" w14:textId="02F2858B" w:rsidR="00DA6C87" w:rsidRDefault="00DA6C87">
      <w:pPr>
        <w:pStyle w:val="Textodecomentrio"/>
      </w:pPr>
    </w:p>
    <w:p w14:paraId="2CF9CD22" w14:textId="3463EFF7" w:rsidR="00DA6C87" w:rsidRDefault="00DA6C87">
      <w:pPr>
        <w:pStyle w:val="Textodecomentrio"/>
      </w:pPr>
      <w:r>
        <w:t>Resposta: Tomada de Decisão Estratégica</w:t>
      </w:r>
    </w:p>
    <w:p w14:paraId="78F996B7" w14:textId="7EBCCA3F" w:rsidR="00DA6C87" w:rsidRDefault="00DA6C87">
      <w:pPr>
        <w:pStyle w:val="Textodecomentrio"/>
      </w:pPr>
    </w:p>
    <w:p w14:paraId="2BA7C621" w14:textId="054116FB" w:rsidR="00DA6C87" w:rsidRDefault="00DA6C87">
      <w:pPr>
        <w:pStyle w:val="Textodecomentrio"/>
      </w:pPr>
      <w:r>
        <w:t>(Isso já deveria estar claro).</w:t>
      </w:r>
    </w:p>
  </w:comment>
  <w:comment w:id="13" w:author="Pedro Lima" w:date="2018-01-04T15:49:00Z" w:initials="PL">
    <w:p w14:paraId="58AFDBA4" w14:textId="239DE597" w:rsidR="00DA6C87" w:rsidRDefault="00DA6C87">
      <w:pPr>
        <w:pStyle w:val="Textodecomentrio"/>
      </w:pPr>
      <w:r>
        <w:rPr>
          <w:rStyle w:val="Refdecomentrio"/>
        </w:rPr>
        <w:annotationRef/>
      </w:r>
      <w:r>
        <w:t>Questão de pesquisa anterior:</w:t>
      </w:r>
    </w:p>
    <w:p w14:paraId="7B7D96F0" w14:textId="77777777" w:rsidR="00DA6C87" w:rsidRDefault="00DA6C87">
      <w:pPr>
        <w:pStyle w:val="Textodecomentrio"/>
      </w:pPr>
    </w:p>
    <w:p w14:paraId="159F1DA9" w14:textId="3EDD5221" w:rsidR="00DA6C87" w:rsidRDefault="00DA6C87">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DA6C87" w:rsidRDefault="00DA6C87">
      <w:pPr>
        <w:pStyle w:val="Textodecomentrio"/>
      </w:pPr>
      <w:r>
        <w:rPr>
          <w:rStyle w:val="Refdecomentrio"/>
        </w:rPr>
        <w:annotationRef/>
      </w:r>
      <w:r>
        <w:t>Revisar.</w:t>
      </w:r>
    </w:p>
  </w:comment>
  <w:comment w:id="31" w:author="Pedro Lima" w:date="2017-05-24T14:45:00Z" w:initials="PL">
    <w:p w14:paraId="0FACBD02" w14:textId="149B8C53" w:rsidR="00DA6C87" w:rsidRDefault="00DA6C87">
      <w:pPr>
        <w:pStyle w:val="Textodecomentrio"/>
      </w:pPr>
      <w:r>
        <w:rPr>
          <w:rStyle w:val="Refdecomentrio"/>
        </w:rPr>
        <w:annotationRef/>
      </w:r>
      <w:r>
        <w:t>Revisar</w:t>
      </w:r>
    </w:p>
  </w:comment>
  <w:comment w:id="33" w:author="Pedro Lima" w:date="2017-05-24T14:46:00Z" w:initials="PL">
    <w:p w14:paraId="5E321019" w14:textId="35789CFF" w:rsidR="00DA6C87" w:rsidRDefault="00DA6C87">
      <w:pPr>
        <w:pStyle w:val="Textodecomentrio"/>
      </w:pPr>
      <w:r>
        <w:rPr>
          <w:rStyle w:val="Refdecomentrio"/>
        </w:rPr>
        <w:annotationRef/>
      </w:r>
      <w:r>
        <w:t>Revisar, acredito que este conceito não está certo.</w:t>
      </w:r>
    </w:p>
  </w:comment>
  <w:comment w:id="171" w:author="Pedro Lima" w:date="2017-12-15T17:31:00Z" w:initials="PL">
    <w:p w14:paraId="278D671D" w14:textId="5235DA70" w:rsidR="00DA6C87" w:rsidRDefault="00DA6C87">
      <w:pPr>
        <w:pStyle w:val="Textodecomentrio"/>
      </w:pPr>
      <w:r>
        <w:rPr>
          <w:rStyle w:val="Refdecomentrio"/>
        </w:rPr>
        <w:annotationRef/>
      </w:r>
      <w:r>
        <w:rPr>
          <w:noProof/>
        </w:rPr>
        <w:t>Da Estratégia cadidata (uma  estratégi somente)</w:t>
      </w:r>
    </w:p>
  </w:comment>
  <w:comment w:id="172" w:author="Pedro Lima" w:date="2017-12-15T17:31:00Z" w:initials="PL">
    <w:p w14:paraId="62569A84" w14:textId="2F729CEF" w:rsidR="00DA6C87" w:rsidRDefault="00DA6C87">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BA860" w14:textId="77777777" w:rsidR="0093166E" w:rsidRDefault="0093166E">
      <w:pPr>
        <w:spacing w:line="240" w:lineRule="auto"/>
      </w:pPr>
      <w:r>
        <w:separator/>
      </w:r>
    </w:p>
  </w:endnote>
  <w:endnote w:type="continuationSeparator" w:id="0">
    <w:p w14:paraId="4D073999" w14:textId="77777777" w:rsidR="0093166E" w:rsidRDefault="009316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DA6C87" w:rsidRPr="00EF5707" w:rsidRDefault="00DA6C87"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22016" w14:textId="77777777" w:rsidR="0093166E" w:rsidRDefault="0093166E">
      <w:pPr>
        <w:spacing w:line="240" w:lineRule="auto"/>
      </w:pPr>
      <w:r>
        <w:separator/>
      </w:r>
    </w:p>
  </w:footnote>
  <w:footnote w:type="continuationSeparator" w:id="0">
    <w:p w14:paraId="66611C38" w14:textId="77777777" w:rsidR="0093166E" w:rsidRDefault="0093166E">
      <w:pPr>
        <w:spacing w:line="240" w:lineRule="auto"/>
      </w:pPr>
      <w:r>
        <w:continuationSeparator/>
      </w:r>
    </w:p>
  </w:footnote>
  <w:footnote w:id="1">
    <w:p w14:paraId="0942426E" w14:textId="77777777" w:rsidR="00DA6C87" w:rsidRDefault="00DA6C87"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DA6C87" w:rsidRDefault="00DA6C87"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DA6C87" w:rsidRPr="002F7EB0" w:rsidRDefault="00DA6C87"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DA6C87" w:rsidRPr="002621FB" w:rsidRDefault="00DA6C87"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0A67A35" w:rsidR="00DA6C87" w:rsidRPr="001D3DB6" w:rsidRDefault="00DA6C87">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44491">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2B81365" w:rsidR="00DA6C87" w:rsidRPr="001D3DB6" w:rsidRDefault="00DA6C87"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44491">
      <w:rPr>
        <w:noProof/>
        <w:sz w:val="22"/>
        <w:szCs w:val="22"/>
      </w:rPr>
      <w:t>187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47B"/>
    <w:rsid w:val="00011BA4"/>
    <w:rsid w:val="00011BBB"/>
    <w:rsid w:val="00011DC2"/>
    <w:rsid w:val="0001232C"/>
    <w:rsid w:val="000131A1"/>
    <w:rsid w:val="00013488"/>
    <w:rsid w:val="00014164"/>
    <w:rsid w:val="000151E1"/>
    <w:rsid w:val="000163A0"/>
    <w:rsid w:val="000168DD"/>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57"/>
    <w:rsid w:val="00062167"/>
    <w:rsid w:val="00063098"/>
    <w:rsid w:val="000642A6"/>
    <w:rsid w:val="0006463A"/>
    <w:rsid w:val="00064741"/>
    <w:rsid w:val="000648E0"/>
    <w:rsid w:val="00065A61"/>
    <w:rsid w:val="000670BC"/>
    <w:rsid w:val="000677DA"/>
    <w:rsid w:val="00070F92"/>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1A85"/>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A9F"/>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2D5"/>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0F06"/>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200F3"/>
    <w:rsid w:val="00220197"/>
    <w:rsid w:val="002205A0"/>
    <w:rsid w:val="00220EF8"/>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5C6"/>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C19"/>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15C"/>
    <w:rsid w:val="003922DB"/>
    <w:rsid w:val="00392717"/>
    <w:rsid w:val="003936B0"/>
    <w:rsid w:val="003943EF"/>
    <w:rsid w:val="00394A9F"/>
    <w:rsid w:val="00394D71"/>
    <w:rsid w:val="00395754"/>
    <w:rsid w:val="00396909"/>
    <w:rsid w:val="00396F8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217C"/>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2F1"/>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74D"/>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423"/>
    <w:rsid w:val="008537FE"/>
    <w:rsid w:val="00853C3C"/>
    <w:rsid w:val="00854038"/>
    <w:rsid w:val="00854B7B"/>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166E"/>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07CA"/>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88"/>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5A7E"/>
    <w:rsid w:val="00AC600D"/>
    <w:rsid w:val="00AC6286"/>
    <w:rsid w:val="00AC639A"/>
    <w:rsid w:val="00AD0C21"/>
    <w:rsid w:val="00AD0DAF"/>
    <w:rsid w:val="00AD1B25"/>
    <w:rsid w:val="00AD1B29"/>
    <w:rsid w:val="00AD2B05"/>
    <w:rsid w:val="00AD317A"/>
    <w:rsid w:val="00AD3689"/>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AF7CCB"/>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AE8"/>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D37"/>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87"/>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CAC"/>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B21"/>
    <w:rsid w:val="00E02F27"/>
    <w:rsid w:val="00E0310B"/>
    <w:rsid w:val="00E03226"/>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C87"/>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5DE8"/>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5F20"/>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458429-4B26-4947-99E9-ED05446A0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24237</TotalTime>
  <Pages>242</Pages>
  <Words>241399</Words>
  <Characters>1303558</Characters>
  <Application>Microsoft Office Word</Application>
  <DocSecurity>0</DocSecurity>
  <Lines>10862</Lines>
  <Paragraphs>3083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1541874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2835</cp:revision>
  <cp:lastPrinted>2018-01-22T03:49:00Z</cp:lastPrinted>
  <dcterms:created xsi:type="dcterms:W3CDTF">2016-11-28T16:25:00Z</dcterms:created>
  <dcterms:modified xsi:type="dcterms:W3CDTF">2018-01-22T23:47:00Z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